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9383E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澄清公告</w:t>
      </w:r>
    </w:p>
    <w:p w14:paraId="461795F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项目名称：苏滁文体中心施工项目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配电箱</w:t>
      </w:r>
      <w:r>
        <w:rPr>
          <w:rFonts w:hint="eastAsia" w:ascii="仿宋" w:hAnsi="仿宋" w:eastAsia="仿宋" w:cs="仿宋"/>
          <w:sz w:val="32"/>
          <w:szCs w:val="32"/>
        </w:rPr>
        <w:t>材料采购</w:t>
      </w:r>
    </w:p>
    <w:p w14:paraId="73A5B55B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二、采购编号：ACEG-2026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081201001001</w:t>
      </w:r>
    </w:p>
    <w:p w14:paraId="283CA2B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三、采购人：安徽建工建设安装集团公路工程有限责任公司</w:t>
      </w:r>
    </w:p>
    <w:p w14:paraId="19386F8F"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四、采购范围：本项目所需的配电箱材料采购。包含上述材料供货、元器件的选用、承担图纸深化、图纸送审，提供现场技术指导、技术交底，配合安装、接线、调试、验收及售后服务等。</w:t>
      </w:r>
    </w:p>
    <w:p w14:paraId="05B7F84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五、采购方式：公开询比采购方式</w:t>
      </w:r>
    </w:p>
    <w:p w14:paraId="33F4F9B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六、澄清内容及回复：</w:t>
      </w:r>
    </w:p>
    <w:p w14:paraId="3372027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问题1.关于光伏逆变柜，一般是和光伏板一起由光伏厂家提供，如需要报价，请提供具体功率大小，并请明确品牌。</w:t>
      </w:r>
    </w:p>
    <w:p w14:paraId="467CE22D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答复：工程量清单中序号11—光伏防雷汇流箱、序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号23—逆变柜，此两项清单取消招标，无需报价。</w:t>
      </w:r>
    </w:p>
    <w:p w14:paraId="045EB2A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问题2.图纸上的逆变器大小不一，以什么型号为准？</w:t>
      </w:r>
    </w:p>
    <w:p w14:paraId="37B59218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答复：工程量清单中序号11—光伏防雷汇流箱、序号23—逆变柜，此两项清单取消招标，无需报价。</w:t>
      </w:r>
    </w:p>
    <w:p w14:paraId="7C4293F7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问题3.风冷热泵控制柜图纸中并未找到具体控制方式，仅找到配电总箱并写明机组自带，请确定是报配电总箱还是控制柜。若报控制柜请提供系统图纸并标明具体控制方式（直启、变频或软起等）。</w:t>
      </w:r>
    </w:p>
    <w:p w14:paraId="3DCD97E8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答复：工程量清单中序号1—风冷热泵控制柜,此项清单取消招标，无需报价。</w:t>
      </w:r>
    </w:p>
    <w:p w14:paraId="42871B4D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问题4.本次报价由于未知UPS具体功率大小以及要求、品牌等，请确定详细要求。</w:t>
      </w:r>
    </w:p>
    <w:p w14:paraId="3E8FBD2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配电箱中不含UPS报价，但要预留接线接口。</w:t>
      </w:r>
    </w:p>
    <w:p w14:paraId="717CA94D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问题5.清单控制价上6、9等有几台价格太低，指定的浪涌后备价格都不止了，报价无法满足要求。</w:t>
      </w:r>
    </w:p>
    <w:p w14:paraId="41568F16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按采购控制价执行</w:t>
      </w:r>
    </w:p>
    <w:p w14:paraId="546D74A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问题6.配电箱PYC应为排烟厂家成套提供，如果需要报价请提供详细图纸和参数。</w:t>
      </w:r>
    </w:p>
    <w:p w14:paraId="12AB8DC6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答复：工程量清单中序号7—配电箱PYC,此项清单取消招标，无需报价。</w:t>
      </w:r>
    </w:p>
    <w:p w14:paraId="7173FCBE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问题7.配电箱IL无图无详细断路器大小，如需报价请提供图纸和参数。</w:t>
      </w:r>
    </w:p>
    <w:p w14:paraId="12897EDB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见附件一，投标报价综合考虑。</w:t>
      </w:r>
    </w:p>
    <w:p w14:paraId="1EE41C76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问题8.配电箱02-ALPrs-AMC6-1,清单拦标价太低，且箱体内部内电能表，包括后续的付费电能表，指定的品牌无此功能电能表，请确认能否更换品牌，更换成国产知名品牌。</w:t>
      </w:r>
    </w:p>
    <w:p w14:paraId="1BA4ADE7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答复：指定品牌电能表若无预付费功能，后期进行深化，满足智能化接口条件，经业主确认后实施。</w:t>
      </w:r>
    </w:p>
    <w:p w14:paraId="068DE02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问题9.ATP02-FVE5图纸中标明取消，是否需要报价了。</w:t>
      </w:r>
    </w:p>
    <w:p w14:paraId="0FC4DBE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答复：工程量清单中序号24—配电箱ATP02-FVE5,此项清单取消招标，无需报价。</w:t>
      </w:r>
    </w:p>
    <w:p w14:paraId="1091577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问题10.关于喷淋泵消防巡检柜等属于消防设备，应由消防泵厂家提供，需要消防资质，是否需要报价。</w:t>
      </w:r>
    </w:p>
    <w:p w14:paraId="280A2D2F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答复：需要报价，喷淋泵消防巡检柜等消防控制柜必须与消防水泵配套，符合消防要求，消防水泵由消防单位提供。</w:t>
      </w:r>
    </w:p>
    <w:p w14:paraId="5C93D7C0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问题11.清单中需要报价的159行的配电箱AHU没有图纸，需要报价请提供。</w:t>
      </w:r>
    </w:p>
    <w:p w14:paraId="4035A26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答复：工程量清单中序号159—配电箱AHU,此项清单取消招标，无需报价。</w:t>
      </w:r>
    </w:p>
    <w:p w14:paraId="392A5C5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综上所述，清单项核减后，配电箱材料采购清单控制价调整为2409023.25元。</w:t>
      </w:r>
    </w:p>
    <w:p w14:paraId="0703A9F1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53D40C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注：此次补遗视同采购文件的组成部分，请各投标人及时知悉，本次补遗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需放入投标文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件中。</w:t>
      </w:r>
    </w:p>
    <w:p w14:paraId="3928A0C1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9B292F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1D33846"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tbl>
      <w:tblPr>
        <w:tblStyle w:val="2"/>
        <w:tblW w:w="78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2716"/>
        <w:gridCol w:w="2238"/>
        <w:gridCol w:w="1139"/>
        <w:gridCol w:w="1143"/>
      </w:tblGrid>
      <w:tr w14:paraId="7089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C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苏滁文体中心项目隔离开关箱（IL）清单明细</w:t>
            </w:r>
          </w:p>
        </w:tc>
      </w:tr>
      <w:tr w14:paraId="24147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8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6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1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4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清单名称</w:t>
            </w:r>
          </w:p>
        </w:tc>
        <w:tc>
          <w:tcPr>
            <w:tcW w:w="2238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B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清单参数</w:t>
            </w:r>
          </w:p>
        </w:tc>
        <w:tc>
          <w:tcPr>
            <w:tcW w:w="1139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C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247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C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工程量</w:t>
            </w:r>
          </w:p>
        </w:tc>
      </w:tr>
      <w:tr w14:paraId="56BF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58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553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49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9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AC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7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4C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267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E0B4"/>
            <w:vAlign w:val="center"/>
          </w:tcPr>
          <w:p w14:paraId="350E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7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E0B4"/>
            <w:vAlign w:val="center"/>
          </w:tcPr>
          <w:p w14:paraId="6641F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综合商业体、冰场</w:t>
            </w:r>
          </w:p>
        </w:tc>
      </w:tr>
      <w:tr w14:paraId="2227A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7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02-ALP-01-AMC5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0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B187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F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4C4D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6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E44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3966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8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ALP03-AC5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794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C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ALP04-AC5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5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FDF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C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01-ALPrs-AMC7-1（防水型）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7AC5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C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01-ALPrs-AMC7-2（防水型）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5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ABB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B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02-ALP-01-AMC5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DAF7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E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8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6EB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5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ALP04-AC5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592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A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BCD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3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02-ALP-01-AMC5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EB17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A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02-ALP01-SL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OT63F/3p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04C58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5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02-ALP02-LT8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OT100F/3p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7E8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8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02-ALP04-LT5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OT100F/3p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68882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C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02-ALP02-LT7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OT100F/3p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7BA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C6E0B4"/>
            <w:vAlign w:val="center"/>
          </w:tcPr>
          <w:p w14:paraId="2C81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7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E0B4"/>
            <w:vAlign w:val="center"/>
          </w:tcPr>
          <w:p w14:paraId="1859F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综合体育馆</w:t>
            </w:r>
          </w:p>
        </w:tc>
      </w:tr>
      <w:tr w14:paraId="5ABD2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3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ALP01-AC1-1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5EC2B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0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ALP01-AC1-1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C57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4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F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ALP01-AC1-2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5DC7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7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ALP01-AC2-BLD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3083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1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8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BD9F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9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5D2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F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0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E101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7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OT20/3p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279D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B2F4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1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25E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4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ALP02-AC4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OT32/3p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C71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E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F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ALP01-AC2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OT40/3p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E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1C627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5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01-ALP02-LT3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OT100F/3p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 w14:paraId="3566D885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0F0E55E">
      <w:pPr>
        <w:rPr>
          <w:rFonts w:hint="eastAsia" w:ascii="仿宋" w:hAnsi="仿宋" w:eastAsia="仿宋" w:cs="仿宋"/>
          <w:sz w:val="32"/>
          <w:szCs w:val="32"/>
        </w:rPr>
      </w:pPr>
    </w:p>
    <w:p w14:paraId="512CDC2F">
      <w:pPr>
        <w:rPr>
          <w:rFonts w:hint="eastAsia" w:ascii="仿宋" w:hAnsi="仿宋" w:eastAsia="仿宋" w:cs="仿宋"/>
          <w:sz w:val="32"/>
          <w:szCs w:val="32"/>
        </w:rPr>
      </w:pPr>
    </w:p>
    <w:p w14:paraId="61623AB1">
      <w:pPr>
        <w:rPr>
          <w:rFonts w:hint="eastAsia" w:ascii="仿宋" w:hAnsi="仿宋" w:eastAsia="仿宋" w:cs="仿宋"/>
          <w:sz w:val="32"/>
          <w:szCs w:val="32"/>
        </w:rPr>
      </w:pPr>
    </w:p>
    <w:p w14:paraId="3C33C77E">
      <w:pPr>
        <w:rPr>
          <w:rFonts w:hint="eastAsia" w:ascii="仿宋" w:hAnsi="仿宋" w:eastAsia="仿宋" w:cs="仿宋"/>
          <w:sz w:val="32"/>
          <w:szCs w:val="32"/>
        </w:rPr>
      </w:pPr>
    </w:p>
    <w:p w14:paraId="44199910">
      <w:pPr>
        <w:rPr>
          <w:rFonts w:hint="eastAsia" w:ascii="仿宋" w:hAnsi="仿宋" w:eastAsia="仿宋" w:cs="仿宋"/>
          <w:sz w:val="32"/>
          <w:szCs w:val="32"/>
        </w:rPr>
      </w:pPr>
    </w:p>
    <w:p w14:paraId="5216D018">
      <w:pPr>
        <w:rPr>
          <w:rFonts w:hint="eastAsia" w:ascii="仿宋" w:hAnsi="仿宋" w:eastAsia="仿宋" w:cs="仿宋"/>
          <w:sz w:val="32"/>
          <w:szCs w:val="32"/>
        </w:rPr>
      </w:pPr>
    </w:p>
    <w:p w14:paraId="34FFF892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66"/>
    <w:rsid w:val="0271584A"/>
    <w:rsid w:val="06010EAA"/>
    <w:rsid w:val="09D63C83"/>
    <w:rsid w:val="0AC77248"/>
    <w:rsid w:val="10AC7D98"/>
    <w:rsid w:val="113434E4"/>
    <w:rsid w:val="121B25DC"/>
    <w:rsid w:val="14A944FC"/>
    <w:rsid w:val="17654071"/>
    <w:rsid w:val="1FB143CD"/>
    <w:rsid w:val="21F4671D"/>
    <w:rsid w:val="2305698A"/>
    <w:rsid w:val="2BBC4506"/>
    <w:rsid w:val="2D40578F"/>
    <w:rsid w:val="2D8A6187"/>
    <w:rsid w:val="38C732C6"/>
    <w:rsid w:val="3BD06243"/>
    <w:rsid w:val="3D42455E"/>
    <w:rsid w:val="42A8588D"/>
    <w:rsid w:val="43DE62E4"/>
    <w:rsid w:val="44AC607B"/>
    <w:rsid w:val="45894F00"/>
    <w:rsid w:val="49B1251B"/>
    <w:rsid w:val="49EB0603"/>
    <w:rsid w:val="49FB105E"/>
    <w:rsid w:val="4D2829FD"/>
    <w:rsid w:val="4EFE65FB"/>
    <w:rsid w:val="506830A7"/>
    <w:rsid w:val="53C2495F"/>
    <w:rsid w:val="55E23D75"/>
    <w:rsid w:val="57390DBE"/>
    <w:rsid w:val="5BA46978"/>
    <w:rsid w:val="685E551F"/>
    <w:rsid w:val="68E2356C"/>
    <w:rsid w:val="779B76E4"/>
    <w:rsid w:val="7A45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1291</Words>
  <Characters>1896</Characters>
  <Lines>0</Lines>
  <Paragraphs>0</Paragraphs>
  <TotalTime>10</TotalTime>
  <ScaleCrop>false</ScaleCrop>
  <LinksUpToDate>false</LinksUpToDate>
  <CharactersWithSpaces>1896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2026-04-12T03:41:00Z</dcterms:created>
  <dc:creator>jinpeng</dc:creator>
  <cp:lastModifiedBy>Administrator</cp:lastModifiedBy>
  <dcterms:modified xsi:type="dcterms:W3CDTF">2026-09-01T07:54:11Z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eyJoZGlkIjoiYjMzNjg0YjE0Mjc3YTBkNTYyYTJkYjcyOTIxYzNmYjgiLCJ1c2VySWQiOiIxNjkxMDU4NzA0In0=</vt:lpwstr>
  </property>
  <property fmtid="{D5CDD505-2E9C-101B-9397-08002B2CF9AE}" pid="4" name="ICV">
    <vt:lpwstr>194991A9AA6443CE9F9565A480851FDA_12</vt:lpwstr>
  </property>
</Properties>
</file>