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BEE470">
      <w:pPr>
        <w:spacing w:line="560" w:lineRule="exact"/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2"/>
          <w:szCs w:val="32"/>
          <w:u w:val="none"/>
          <w:lang w:val="en-US" w:eastAsia="zh-CN"/>
        </w:rPr>
        <w:t>关于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  <w:lang w:eastAsia="zh-CN"/>
        </w:rPr>
        <w:t>重庆荣昌至四川自贡高速公路（重庆段）项目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</w:rPr>
        <w:t>工程</w:t>
      </w:r>
    </w:p>
    <w:p w14:paraId="4993F4AF">
      <w:pPr>
        <w:numPr>
          <w:ilvl w:val="0"/>
          <w:numId w:val="0"/>
        </w:numPr>
        <w:bidi w:val="0"/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桥梁支座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</w:rPr>
        <w:t>采购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的答疑</w:t>
      </w:r>
    </w:p>
    <w:p w14:paraId="66B1F9B5">
      <w:pPr>
        <w:pStyle w:val="2"/>
        <w:jc w:val="center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hAnsi="宋体" w:cs="宋体"/>
          <w:b/>
          <w:color w:val="auto"/>
          <w:spacing w:val="20"/>
          <w:highlight w:val="none"/>
          <w:lang w:eastAsia="zh-CN"/>
        </w:rPr>
        <w:t>采购编号</w:t>
      </w:r>
      <w:r>
        <w:rPr>
          <w:rFonts w:hint="eastAsia" w:hAnsi="宋体" w:cs="宋体"/>
          <w:b/>
          <w:color w:val="auto"/>
          <w:spacing w:val="20"/>
          <w:highlight w:val="none"/>
        </w:rPr>
        <w:t>:</w:t>
      </w:r>
      <w:r>
        <w:rPr>
          <w:rFonts w:hint="eastAsia" w:ascii="宋体" w:hAnsi="宋体" w:eastAsia="宋体" w:cs="宋体"/>
          <w:b/>
          <w:color w:val="auto"/>
          <w:spacing w:val="20"/>
          <w:highlight w:val="none"/>
          <w:lang w:val="en-US" w:eastAsia="zh-CN"/>
        </w:rPr>
        <w:t>ACEG-202607523001</w:t>
      </w:r>
    </w:p>
    <w:p w14:paraId="1613FA6B">
      <w:pPr>
        <w:pStyle w:val="2"/>
        <w:spacing w:line="360" w:lineRule="auto"/>
        <w:ind w:left="0" w:leftChars="0" w:firstLine="0" w:firstLineChars="0"/>
        <w:jc w:val="left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u w:val="none"/>
          <w:lang w:val="en-US" w:eastAsia="zh-CN"/>
        </w:rPr>
        <w:t>各潜在投标人：</w:t>
      </w:r>
    </w:p>
    <w:p w14:paraId="0A140976">
      <w:pPr>
        <w:pStyle w:val="2"/>
        <w:spacing w:line="360" w:lineRule="auto"/>
        <w:ind w:left="0" w:leftChars="0" w:firstLine="0" w:firstLineChars="0"/>
        <w:jc w:val="left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u w:val="none"/>
          <w:lang w:val="en-US" w:eastAsia="zh-CN"/>
        </w:rPr>
        <w:t xml:space="preserve">    现对各投标人提出的疑问作出统一回复：</w:t>
      </w:r>
    </w:p>
    <w:p w14:paraId="1B0F7655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1、板式橡胶支座仅物资清单中序号12、25显示CR(氯丁胶)，以显示为准，未明确标注的支座材质不做要求，符合《公路桥梁板式橡胶支座》（JT/T4-2019）即可。</w:t>
      </w:r>
    </w:p>
    <w:p w14:paraId="64D21182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2、梁底预埋钢板无特殊要求，施工图纸明确以《公路桥梁板式橡胶支座》（JT/T4-2019）为标准，无设计图纸，符合规范要求即可。</w:t>
      </w:r>
    </w:p>
    <w:p w14:paraId="4A6A8064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3、物资清单中序号8、10、11、18、22均以清单为准。</w:t>
      </w:r>
    </w:p>
    <w:p w14:paraId="3F6B3805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4、GPZ(2019)盆式橡胶支座的尺寸结构图符合《公路桥梁板式橡胶支座》（JT/T4-2019）即可。</w:t>
      </w:r>
    </w:p>
    <w:p w14:paraId="187FACA5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5、图纸中未明确DX/SX/GD支座，请综合考虑报价。</w:t>
      </w:r>
    </w:p>
    <w:p w14:paraId="5FA65D3C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6、清单序号44按照此表支座型号考虑</w:t>
      </w:r>
    </w:p>
    <w:tbl>
      <w:tblPr>
        <w:tblStyle w:val="6"/>
        <w:tblW w:w="0" w:type="auto"/>
        <w:tblInd w:w="5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318"/>
        <w:gridCol w:w="2484"/>
        <w:gridCol w:w="2169"/>
      </w:tblGrid>
      <w:tr w14:paraId="6E238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26" w:hRule="exact"/>
        </w:trPr>
        <w:tc>
          <w:tcPr>
            <w:tcW w:w="3318" w:type="dxa"/>
            <w:vAlign w:val="center"/>
          </w:tcPr>
          <w:p w14:paraId="0B7280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型号</w:t>
            </w:r>
          </w:p>
        </w:tc>
        <w:tc>
          <w:tcPr>
            <w:tcW w:w="2484" w:type="dxa"/>
            <w:vAlign w:val="center"/>
          </w:tcPr>
          <w:p w14:paraId="0AF437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单位</w:t>
            </w:r>
          </w:p>
        </w:tc>
        <w:tc>
          <w:tcPr>
            <w:tcW w:w="2169" w:type="dxa"/>
            <w:vAlign w:val="center"/>
          </w:tcPr>
          <w:p w14:paraId="2CA66B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</w:tr>
      <w:tr w14:paraId="6385E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98" w:hRule="exact"/>
        </w:trPr>
        <w:tc>
          <w:tcPr>
            <w:tcW w:w="3318" w:type="dxa"/>
            <w:vAlign w:val="center"/>
          </w:tcPr>
          <w:p w14:paraId="28C1EB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GPZ（2019）6SX</w:t>
            </w:r>
          </w:p>
        </w:tc>
        <w:tc>
          <w:tcPr>
            <w:tcW w:w="2484" w:type="dxa"/>
            <w:vAlign w:val="center"/>
          </w:tcPr>
          <w:p w14:paraId="19A6A5C6">
            <w:pPr>
              <w:pStyle w:val="2"/>
              <w:ind w:firstLine="480" w:firstLineChars="200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个</w:t>
            </w:r>
          </w:p>
        </w:tc>
        <w:tc>
          <w:tcPr>
            <w:tcW w:w="2169" w:type="dxa"/>
            <w:vAlign w:val="center"/>
          </w:tcPr>
          <w:p w14:paraId="7902E62D">
            <w:pPr>
              <w:pStyle w:val="2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2.0</w:t>
            </w:r>
          </w:p>
        </w:tc>
      </w:tr>
      <w:tr w14:paraId="31846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35" w:hRule="exact"/>
        </w:trPr>
        <w:tc>
          <w:tcPr>
            <w:tcW w:w="3318" w:type="dxa"/>
            <w:vAlign w:val="center"/>
          </w:tcPr>
          <w:p w14:paraId="2B45FD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GPZ（2019）6GD</w:t>
            </w:r>
          </w:p>
        </w:tc>
        <w:tc>
          <w:tcPr>
            <w:tcW w:w="2484" w:type="dxa"/>
            <w:vAlign w:val="center"/>
          </w:tcPr>
          <w:p w14:paraId="19B3BD08">
            <w:pPr>
              <w:pStyle w:val="2"/>
              <w:ind w:firstLine="480" w:firstLineChars="200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个</w:t>
            </w:r>
          </w:p>
        </w:tc>
        <w:tc>
          <w:tcPr>
            <w:tcW w:w="2169" w:type="dxa"/>
            <w:vAlign w:val="center"/>
          </w:tcPr>
          <w:p w14:paraId="57C30786">
            <w:pPr>
              <w:pStyle w:val="2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1.0</w:t>
            </w:r>
          </w:p>
        </w:tc>
      </w:tr>
      <w:tr w14:paraId="74F37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36" w:hRule="exact"/>
        </w:trPr>
        <w:tc>
          <w:tcPr>
            <w:tcW w:w="3318" w:type="dxa"/>
            <w:vAlign w:val="center"/>
          </w:tcPr>
          <w:p w14:paraId="7D6AD5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GPZ（2019）6HX</w:t>
            </w:r>
          </w:p>
        </w:tc>
        <w:tc>
          <w:tcPr>
            <w:tcW w:w="2484" w:type="dxa"/>
            <w:vAlign w:val="center"/>
          </w:tcPr>
          <w:p w14:paraId="47AC1212">
            <w:pPr>
              <w:pStyle w:val="2"/>
              <w:ind w:firstLine="480" w:firstLineChars="200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个</w:t>
            </w:r>
          </w:p>
        </w:tc>
        <w:tc>
          <w:tcPr>
            <w:tcW w:w="2169" w:type="dxa"/>
            <w:vAlign w:val="center"/>
          </w:tcPr>
          <w:p w14:paraId="2A71E106">
            <w:pPr>
              <w:pStyle w:val="2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2.0</w:t>
            </w:r>
          </w:p>
        </w:tc>
      </w:tr>
      <w:tr w14:paraId="3347F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04" w:hRule="exact"/>
        </w:trPr>
        <w:tc>
          <w:tcPr>
            <w:tcW w:w="3318" w:type="dxa"/>
            <w:vAlign w:val="center"/>
          </w:tcPr>
          <w:p w14:paraId="7AD8D3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GPZ（2019）6ZX</w:t>
            </w:r>
          </w:p>
        </w:tc>
        <w:tc>
          <w:tcPr>
            <w:tcW w:w="2484" w:type="dxa"/>
            <w:vAlign w:val="center"/>
          </w:tcPr>
          <w:p w14:paraId="7DB08CD7">
            <w:pPr>
              <w:pStyle w:val="2"/>
              <w:ind w:firstLine="480" w:firstLineChars="200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个</w:t>
            </w:r>
          </w:p>
        </w:tc>
        <w:tc>
          <w:tcPr>
            <w:tcW w:w="2169" w:type="dxa"/>
            <w:vAlign w:val="center"/>
          </w:tcPr>
          <w:p w14:paraId="64C862A2">
            <w:pPr>
              <w:pStyle w:val="2"/>
              <w:jc w:val="both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1.0</w:t>
            </w:r>
          </w:p>
        </w:tc>
      </w:tr>
    </w:tbl>
    <w:p w14:paraId="5E4E956D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7、统一回复无图纸的均设计未明确，参考《公路桥梁</w:t>
      </w:r>
      <w:bookmarkEnd w:id="0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板式橡胶支座》（JT/T4-2019）要求即可。</w:t>
      </w:r>
    </w:p>
    <w:p w14:paraId="28E96A2C">
      <w:pPr>
        <w:numPr>
          <w:ilvl w:val="0"/>
          <w:numId w:val="0"/>
        </w:numPr>
        <w:bidi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8、支座预埋钢板不含预埋钢筋，GPZ(2019)无预理钢板。</w:t>
      </w:r>
    </w:p>
    <w:p w14:paraId="237C440D">
      <w:pPr>
        <w:pStyle w:val="2"/>
        <w:spacing w:line="360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此答疑无需放入投标文件中。给各潜在投标人带来不便，敬请谅解！</w:t>
      </w:r>
    </w:p>
    <w:p w14:paraId="7D076D85">
      <w:pPr>
        <w:pStyle w:val="2"/>
        <w:spacing w:line="360" w:lineRule="auto"/>
        <w:rPr>
          <w:rFonts w:hint="eastAsia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eastAsia="宋体" w:cs="宋体"/>
          <w:sz w:val="24"/>
          <w:szCs w:val="24"/>
          <w:lang w:val="en-US" w:eastAsia="zh-CN"/>
        </w:rPr>
        <w:t xml:space="preserve">                                             </w:t>
      </w:r>
    </w:p>
    <w:p w14:paraId="0F598ADF">
      <w:pPr>
        <w:pStyle w:val="2"/>
        <w:spacing w:line="360" w:lineRule="auto"/>
        <w:ind w:firstLine="5760" w:firstLineChars="24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建工水利招标中心</w:t>
      </w:r>
    </w:p>
    <w:p w14:paraId="5F2A636E">
      <w:pPr>
        <w:pStyle w:val="2"/>
        <w:spacing w:line="360" w:lineRule="auto"/>
        <w:ind w:left="0" w:leftChars="0" w:firstLine="0" w:firstLineChars="0"/>
        <w:jc w:val="righ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2026年7月17日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8CB"/>
    <w:rsid w:val="000628CB"/>
    <w:rsid w:val="0BEB1573"/>
    <w:rsid w:val="0FC30926"/>
    <w:rsid w:val="286978FC"/>
    <w:rsid w:val="292A1767"/>
    <w:rsid w:val="3B632B7A"/>
    <w:rsid w:val="558C043F"/>
    <w:rsid w:val="55E42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firstLine="210" w:firstLineChars="0"/>
    </w:pPr>
    <w:rPr>
      <w:rFonts w:ascii="宋体" w:hAnsi="宋体"/>
      <w:kern w:val="0"/>
      <w:sz w:val="30"/>
    </w:rPr>
  </w:style>
  <w:style w:type="paragraph" w:styleId="3">
    <w:name w:val="Body Text Indent"/>
    <w:basedOn w:val="1"/>
    <w:next w:val="4"/>
    <w:uiPriority w:val="0"/>
    <w:pPr>
      <w:spacing w:after="120" w:afterLines="0"/>
      <w:ind w:left="420" w:leftChars="200"/>
    </w:pPr>
  </w:style>
  <w:style w:type="paragraph" w:styleId="4">
    <w:name w:val="envelope return"/>
    <w:basedOn w:val="1"/>
    <w:qFormat/>
    <w:uiPriority w:val="0"/>
    <w:pPr>
      <w:snapToGrid w:val="0"/>
    </w:pPr>
    <w:rPr>
      <w:rFonts w:ascii="Arial" w:hAnsi="Arial" w:cs="Arial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477</Characters>
  <Lines>0</Lines>
  <Paragraphs>0</Paragraphs>
  <TotalTime>8</TotalTime>
  <ScaleCrop>false</ScaleCrop>
  <LinksUpToDate>false</LinksUpToDate>
  <CharactersWithSpaces>483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2026-07-16T15:16:00Z</dcterms:created>
  <dc:creator>觞忆隽永</dc:creator>
  <cp:lastModifiedBy>张毓</cp:lastModifiedBy>
  <dcterms:modified xsi:type="dcterms:W3CDTF">2026-07-17T07:53:30Z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89CB00AFC16F4A76A984EF5D1F47F8DA_11</vt:lpwstr>
  </property>
  <property fmtid="{D5CDD505-2E9C-101B-9397-08002B2CF9AE}" pid="4" name="KSOTemplateDocerSaveRecord">
    <vt:lpwstr>eyJoZGlkIjoiYjlhM2YzOTMyYmVmYjE5ZWJjZjdhOWIzOTUwNGMwOTAiLCJ1c2VySWQiOiIxNTg4OTYyMDA0In0=</vt:lpwstr>
  </property>
</Properties>
</file>