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F47FE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jc w:val="center"/>
        <w:textAlignment w:val="auto"/>
        <w:rPr>
          <w:rFonts w:hint="eastAsia" w:ascii="宋体" w:hAnsi="宋体" w:eastAsia="宋体" w:cs="宋体"/>
          <w:b/>
          <w:bCs/>
          <w:i w:val="0"/>
          <w:iCs w:val="0"/>
          <w:caps w:val="0"/>
          <w:color w:val="000000"/>
          <w:spacing w:val="0"/>
          <w:sz w:val="36"/>
          <w:szCs w:val="36"/>
          <w:shd w:val="clear" w:fill="FFFFFF"/>
        </w:rPr>
      </w:pPr>
      <w:r>
        <w:rPr>
          <w:rFonts w:hint="eastAsia" w:ascii="宋体" w:hAnsi="宋体" w:eastAsia="宋体" w:cs="宋体"/>
          <w:b/>
          <w:bCs/>
          <w:i w:val="0"/>
          <w:iCs w:val="0"/>
          <w:caps w:val="0"/>
          <w:color w:val="000000"/>
          <w:spacing w:val="0"/>
          <w:sz w:val="36"/>
          <w:szCs w:val="36"/>
          <w:shd w:val="clear" w:fill="FFFFFF"/>
          <w:lang w:val="en-US" w:eastAsia="zh-CN"/>
        </w:rPr>
        <w:t>长丰芯电产业园项目电梯设备采购工程招标</w:t>
      </w:r>
      <w:r>
        <w:rPr>
          <w:rFonts w:hint="default" w:ascii="宋体" w:hAnsi="宋体" w:eastAsia="宋体" w:cs="宋体"/>
          <w:b/>
          <w:bCs/>
          <w:i w:val="0"/>
          <w:iCs w:val="0"/>
          <w:caps w:val="0"/>
          <w:color w:val="000000"/>
          <w:spacing w:val="0"/>
          <w:sz w:val="36"/>
          <w:szCs w:val="36"/>
          <w:shd w:val="clear" w:fill="FFFFFF"/>
        </w:rPr>
        <w:t>澄清公告</w:t>
      </w:r>
    </w:p>
    <w:p w14:paraId="569DD10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000000"/>
          <w:spacing w:val="0"/>
          <w:sz w:val="28"/>
          <w:szCs w:val="28"/>
          <w:shd w:val="clear" w:fill="FFFFFF"/>
          <w:lang w:val="en-US" w:eastAsia="zh-CN"/>
        </w:rPr>
      </w:pPr>
      <w:r>
        <w:rPr>
          <w:rFonts w:hint="eastAsia" w:ascii="宋体" w:hAnsi="宋体" w:eastAsia="宋体" w:cs="宋体"/>
          <w:i w:val="0"/>
          <w:iCs w:val="0"/>
          <w:caps w:val="0"/>
          <w:color w:val="000000"/>
          <w:spacing w:val="0"/>
          <w:sz w:val="28"/>
          <w:szCs w:val="28"/>
          <w:shd w:val="clear" w:fill="FFFFFF"/>
        </w:rPr>
        <w:t>一、项目名称：长丰县芯电产业园项目电梯设备</w:t>
      </w:r>
      <w:r>
        <w:rPr>
          <w:rFonts w:hint="eastAsia" w:ascii="宋体" w:hAnsi="宋体" w:eastAsia="宋体" w:cs="宋体"/>
          <w:i w:val="0"/>
          <w:iCs w:val="0"/>
          <w:caps w:val="0"/>
          <w:color w:val="000000"/>
          <w:spacing w:val="0"/>
          <w:sz w:val="28"/>
          <w:szCs w:val="28"/>
          <w:shd w:val="clear" w:fill="FFFFFF"/>
          <w:lang w:val="en-US" w:eastAsia="zh-CN"/>
        </w:rPr>
        <w:t>工程</w:t>
      </w:r>
    </w:p>
    <w:p w14:paraId="7A1C761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000000"/>
          <w:spacing w:val="0"/>
          <w:sz w:val="28"/>
          <w:szCs w:val="28"/>
          <w:shd w:val="clear" w:fill="FFFFFF"/>
          <w:lang w:val="en-US" w:eastAsia="zh-CN"/>
        </w:rPr>
      </w:pPr>
      <w:r>
        <w:rPr>
          <w:rFonts w:hint="eastAsia" w:ascii="宋体" w:hAnsi="宋体" w:eastAsia="宋体" w:cs="宋体"/>
          <w:i w:val="0"/>
          <w:iCs w:val="0"/>
          <w:caps w:val="0"/>
          <w:color w:val="000000"/>
          <w:spacing w:val="0"/>
          <w:sz w:val="28"/>
          <w:szCs w:val="28"/>
          <w:shd w:val="clear" w:fill="FFFFFF"/>
        </w:rPr>
        <w:t>二、</w:t>
      </w:r>
      <w:r>
        <w:rPr>
          <w:rFonts w:hint="eastAsia" w:ascii="宋体" w:hAnsi="宋体" w:eastAsia="宋体" w:cs="宋体"/>
          <w:i w:val="0"/>
          <w:iCs w:val="0"/>
          <w:caps w:val="0"/>
          <w:color w:val="000000"/>
          <w:spacing w:val="0"/>
          <w:sz w:val="28"/>
          <w:szCs w:val="28"/>
          <w:shd w:val="clear" w:fill="FFFFFF"/>
          <w:lang w:val="en-US" w:eastAsia="zh-CN"/>
        </w:rPr>
        <w:t>招标</w:t>
      </w:r>
      <w:r>
        <w:rPr>
          <w:rFonts w:hint="eastAsia" w:ascii="宋体" w:hAnsi="宋体" w:eastAsia="宋体" w:cs="宋体"/>
          <w:i w:val="0"/>
          <w:iCs w:val="0"/>
          <w:caps w:val="0"/>
          <w:color w:val="000000"/>
          <w:spacing w:val="0"/>
          <w:sz w:val="28"/>
          <w:szCs w:val="28"/>
          <w:shd w:val="clear" w:fill="FFFFFF"/>
        </w:rPr>
        <w:t xml:space="preserve">编号：ACEG-2026031018001001 </w:t>
      </w:r>
    </w:p>
    <w:p w14:paraId="6C85355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000000"/>
          <w:spacing w:val="0"/>
          <w:sz w:val="28"/>
          <w:szCs w:val="28"/>
          <w:shd w:val="clear" w:fill="FFFFFF"/>
        </w:rPr>
      </w:pPr>
      <w:r>
        <w:rPr>
          <w:rFonts w:hint="eastAsia" w:ascii="宋体" w:hAnsi="宋体" w:eastAsia="宋体" w:cs="宋体"/>
          <w:i w:val="0"/>
          <w:iCs w:val="0"/>
          <w:caps w:val="0"/>
          <w:color w:val="000000"/>
          <w:spacing w:val="0"/>
          <w:sz w:val="28"/>
          <w:szCs w:val="28"/>
          <w:shd w:val="clear" w:fill="FFFFFF"/>
        </w:rPr>
        <w:t>三、</w:t>
      </w:r>
      <w:r>
        <w:rPr>
          <w:rFonts w:hint="eastAsia" w:ascii="宋体" w:hAnsi="宋体" w:eastAsia="宋体" w:cs="宋体"/>
          <w:i w:val="0"/>
          <w:iCs w:val="0"/>
          <w:caps w:val="0"/>
          <w:color w:val="000000"/>
          <w:spacing w:val="0"/>
          <w:sz w:val="28"/>
          <w:szCs w:val="28"/>
          <w:shd w:val="clear" w:fill="FFFFFF"/>
          <w:lang w:val="en-US" w:eastAsia="zh-CN"/>
        </w:rPr>
        <w:t>招标</w:t>
      </w:r>
      <w:r>
        <w:rPr>
          <w:rFonts w:hint="eastAsia" w:ascii="宋体" w:hAnsi="宋体" w:eastAsia="宋体" w:cs="宋体"/>
          <w:i w:val="0"/>
          <w:iCs w:val="0"/>
          <w:caps w:val="0"/>
          <w:color w:val="000000"/>
          <w:spacing w:val="0"/>
          <w:sz w:val="28"/>
          <w:szCs w:val="28"/>
          <w:shd w:val="clear" w:fill="FFFFFF"/>
        </w:rPr>
        <w:t>人：安徽建工建设安装集团电梯有限责任公司</w:t>
      </w:r>
    </w:p>
    <w:p w14:paraId="3916B76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000000"/>
          <w:spacing w:val="0"/>
          <w:sz w:val="28"/>
          <w:szCs w:val="28"/>
          <w:shd w:val="clear" w:fill="FFFFFF"/>
        </w:rPr>
      </w:pPr>
      <w:r>
        <w:rPr>
          <w:rFonts w:hint="eastAsia" w:ascii="宋体" w:hAnsi="宋体" w:eastAsia="宋体" w:cs="宋体"/>
          <w:i w:val="0"/>
          <w:iCs w:val="0"/>
          <w:caps w:val="0"/>
          <w:color w:val="000000"/>
          <w:spacing w:val="0"/>
          <w:sz w:val="28"/>
          <w:szCs w:val="28"/>
          <w:shd w:val="clear" w:fill="FFFFFF"/>
        </w:rPr>
        <w:t>四、</w:t>
      </w:r>
      <w:r>
        <w:rPr>
          <w:rFonts w:hint="eastAsia" w:ascii="宋体" w:hAnsi="宋体" w:eastAsia="宋体" w:cs="宋体"/>
          <w:i w:val="0"/>
          <w:iCs w:val="0"/>
          <w:caps w:val="0"/>
          <w:color w:val="000000"/>
          <w:spacing w:val="0"/>
          <w:sz w:val="28"/>
          <w:szCs w:val="28"/>
          <w:shd w:val="clear" w:fill="FFFFFF"/>
          <w:lang w:val="en-US" w:eastAsia="zh-CN"/>
        </w:rPr>
        <w:t>招标</w:t>
      </w:r>
      <w:r>
        <w:rPr>
          <w:rFonts w:hint="eastAsia" w:ascii="宋体" w:hAnsi="宋体" w:eastAsia="宋体" w:cs="宋体"/>
          <w:i w:val="0"/>
          <w:iCs w:val="0"/>
          <w:caps w:val="0"/>
          <w:color w:val="000000"/>
          <w:spacing w:val="0"/>
          <w:sz w:val="28"/>
          <w:szCs w:val="28"/>
          <w:shd w:val="clear" w:fill="FFFFFF"/>
        </w:rPr>
        <w:t>范围：</w:t>
      </w:r>
      <w:r>
        <w:rPr>
          <w:rFonts w:hint="eastAsia" w:ascii="宋体" w:hAnsi="宋体" w:eastAsia="宋体" w:cs="宋体"/>
          <w:i w:val="0"/>
          <w:iCs w:val="0"/>
          <w:caps w:val="0"/>
          <w:color w:val="000000"/>
          <w:spacing w:val="0"/>
          <w:sz w:val="28"/>
          <w:szCs w:val="28"/>
          <w:shd w:val="clear" w:fill="FFFFFF"/>
          <w:lang w:val="en-US" w:eastAsia="zh-CN"/>
        </w:rPr>
        <w:t>详见招标文件</w:t>
      </w:r>
      <w:r>
        <w:rPr>
          <w:rFonts w:hint="eastAsia" w:ascii="宋体" w:hAnsi="宋体" w:eastAsia="宋体" w:cs="宋体"/>
          <w:i w:val="0"/>
          <w:iCs w:val="0"/>
          <w:caps w:val="0"/>
          <w:color w:val="000000"/>
          <w:spacing w:val="0"/>
          <w:sz w:val="28"/>
          <w:szCs w:val="28"/>
          <w:shd w:val="clear" w:fill="FFFFFF"/>
        </w:rPr>
        <w:t>。</w:t>
      </w:r>
    </w:p>
    <w:p w14:paraId="07484BAF">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default" w:ascii="宋体" w:hAnsi="宋体" w:eastAsia="宋体" w:cs="宋体"/>
          <w:i w:val="0"/>
          <w:iCs w:val="0"/>
          <w:caps w:val="0"/>
          <w:color w:val="000000"/>
          <w:spacing w:val="0"/>
          <w:sz w:val="28"/>
          <w:szCs w:val="28"/>
          <w:shd w:val="clear" w:fill="FFFFFF"/>
          <w:lang w:val="en-US" w:eastAsia="zh-CN"/>
        </w:rPr>
      </w:pPr>
      <w:r>
        <w:rPr>
          <w:rFonts w:hint="eastAsia" w:ascii="宋体" w:hAnsi="宋体" w:eastAsia="宋体" w:cs="宋体"/>
          <w:i w:val="0"/>
          <w:iCs w:val="0"/>
          <w:caps w:val="0"/>
          <w:color w:val="000000"/>
          <w:spacing w:val="0"/>
          <w:sz w:val="28"/>
          <w:szCs w:val="28"/>
          <w:shd w:val="clear" w:fill="FFFFFF"/>
        </w:rPr>
        <w:t>五、</w:t>
      </w:r>
      <w:r>
        <w:rPr>
          <w:rFonts w:hint="eastAsia" w:ascii="宋体" w:hAnsi="宋体" w:eastAsia="宋体" w:cs="宋体"/>
          <w:i w:val="0"/>
          <w:iCs w:val="0"/>
          <w:caps w:val="0"/>
          <w:color w:val="000000"/>
          <w:spacing w:val="0"/>
          <w:sz w:val="28"/>
          <w:szCs w:val="28"/>
          <w:shd w:val="clear" w:fill="FFFFFF"/>
          <w:lang w:val="en-US" w:eastAsia="zh-CN"/>
        </w:rPr>
        <w:t>招标</w:t>
      </w:r>
      <w:r>
        <w:rPr>
          <w:rFonts w:hint="eastAsia" w:ascii="宋体" w:hAnsi="宋体" w:eastAsia="宋体" w:cs="宋体"/>
          <w:i w:val="0"/>
          <w:iCs w:val="0"/>
          <w:caps w:val="0"/>
          <w:color w:val="000000"/>
          <w:spacing w:val="0"/>
          <w:sz w:val="28"/>
          <w:szCs w:val="28"/>
          <w:shd w:val="clear" w:fill="FFFFFF"/>
        </w:rPr>
        <w:t>方式：</w:t>
      </w:r>
      <w:r>
        <w:rPr>
          <w:rFonts w:hint="eastAsia" w:ascii="宋体" w:hAnsi="宋体" w:eastAsia="宋体" w:cs="宋体"/>
          <w:i w:val="0"/>
          <w:iCs w:val="0"/>
          <w:caps w:val="0"/>
          <w:color w:val="000000"/>
          <w:spacing w:val="0"/>
          <w:sz w:val="28"/>
          <w:szCs w:val="28"/>
          <w:shd w:val="clear" w:fill="FFFFFF"/>
          <w:lang w:val="en-US" w:eastAsia="zh-CN"/>
        </w:rPr>
        <w:t>公开招标</w:t>
      </w:r>
    </w:p>
    <w:p w14:paraId="5BC5782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000000"/>
          <w:spacing w:val="0"/>
          <w:sz w:val="28"/>
          <w:szCs w:val="28"/>
          <w:shd w:val="clear" w:fill="FFFFFF"/>
        </w:rPr>
      </w:pPr>
      <w:r>
        <w:rPr>
          <w:rFonts w:hint="eastAsia" w:ascii="宋体" w:hAnsi="宋体" w:eastAsia="宋体" w:cs="宋体"/>
          <w:i w:val="0"/>
          <w:iCs w:val="0"/>
          <w:caps w:val="0"/>
          <w:color w:val="000000"/>
          <w:spacing w:val="0"/>
          <w:sz w:val="28"/>
          <w:szCs w:val="28"/>
          <w:shd w:val="clear" w:fill="FFFFFF"/>
        </w:rPr>
        <w:t>六、澄清内容：</w:t>
      </w:r>
    </w:p>
    <w:p w14:paraId="7F38C977">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000000"/>
          <w:spacing w:val="0"/>
          <w:kern w:val="0"/>
          <w:sz w:val="28"/>
          <w:szCs w:val="28"/>
          <w:shd w:val="clear" w:fill="FFFFFF"/>
          <w:lang w:val="en-US" w:eastAsia="zh-CN" w:bidi="ar"/>
        </w:rPr>
      </w:pPr>
      <w:bookmarkStart w:id="0" w:name="_Toc58424084"/>
      <w:r>
        <w:rPr>
          <w:rFonts w:hint="eastAsia" w:ascii="宋体" w:hAnsi="宋体" w:eastAsia="宋体" w:cs="宋体"/>
          <w:i w:val="0"/>
          <w:iCs w:val="0"/>
          <w:caps w:val="0"/>
          <w:color w:val="000000"/>
          <w:spacing w:val="0"/>
          <w:kern w:val="0"/>
          <w:sz w:val="28"/>
          <w:szCs w:val="28"/>
          <w:shd w:val="clear" w:fill="FFFFFF"/>
          <w:lang w:val="en-US" w:eastAsia="zh-CN" w:bidi="ar"/>
        </w:rPr>
        <w:t>1、问题：招标文件第一章“招标公告”“七、投标保证金”规定“本项目投标保证金人民币柒万元整（¥：70000.00），本项目不接受投标保函。”本项目的招标人是“安徽建工建设安装集团电梯有限责任公司”，但招标平台中显示的保证金转入账户是“安徽省工业设备安装有限公司”或“安徽建工集团股份有限公司”，与招标人名</w:t>
      </w:r>
      <w:bookmarkStart w:id="11" w:name="_GoBack"/>
      <w:bookmarkEnd w:id="11"/>
      <w:r>
        <w:rPr>
          <w:rFonts w:hint="eastAsia" w:ascii="宋体" w:hAnsi="宋体" w:eastAsia="宋体" w:cs="宋体"/>
          <w:i w:val="0"/>
          <w:iCs w:val="0"/>
          <w:caps w:val="0"/>
          <w:color w:val="000000"/>
          <w:spacing w:val="0"/>
          <w:kern w:val="0"/>
          <w:sz w:val="28"/>
          <w:szCs w:val="28"/>
          <w:shd w:val="clear" w:fill="FFFFFF"/>
          <w:lang w:val="en-US" w:eastAsia="zh-CN" w:bidi="ar"/>
        </w:rPr>
        <w:t>称不一致。另，请问本项目是否可以用投标保函代替投标保证金？</w:t>
      </w:r>
    </w:p>
    <w:p w14:paraId="5EC52C9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答复：本项目招标人变更为“安徽建工建设安装集团有限公司”，投标保证金转入账户的户名为“安徽省工业设备安装有限公司”，招标结束后按照招标文件规定退还。本招标项目不接收投标保函。</w:t>
      </w:r>
    </w:p>
    <w:p w14:paraId="068E2A7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2、问题：招标文件第一章“招标公告”“八、投标文件递交”规定“本项目投标截止时间（开标时间）：2026年04月07日09时30分。” 第二章 “投标人须知前附表”第15条“招标文件的澄清、答疑”规定“投标人要求澄清招标文件及截止时间。2026年04月03日17时。”请明确招标澄清日？从招标澄清发布到开标日期是否可以适当延期？</w:t>
      </w:r>
    </w:p>
    <w:p w14:paraId="0C7225E7">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rightChars="0" w:firstLine="560" w:firstLineChars="200"/>
        <w:jc w:val="left"/>
        <w:textAlignment w:val="auto"/>
        <w:rPr>
          <w:rFonts w:hint="default"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FF0000"/>
          <w:spacing w:val="0"/>
          <w:sz w:val="28"/>
          <w:szCs w:val="28"/>
          <w:shd w:val="clear" w:fill="FFFFFF"/>
          <w:lang w:val="en-US" w:eastAsia="zh-CN"/>
        </w:rPr>
        <w:t>答复：按照招标文件执行。</w:t>
      </w:r>
    </w:p>
    <w:p w14:paraId="058AFE4F">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3、问题：招标文件“投标人须知前附表”第8条“计税方式”规定“一般计税，提供增值税专用发票，税率为13%”。如果安装和设备供应商在当地的直属分公司签约提供3%的增值税专用发票，是否满足招标要求？</w:t>
      </w:r>
    </w:p>
    <w:p w14:paraId="6C84C747">
      <w:pPr>
        <w:pStyle w:val="16"/>
        <w:numPr>
          <w:ilvl w:val="0"/>
          <w:numId w:val="0"/>
        </w:numPr>
        <w:ind w:left="403" w:leftChars="0"/>
        <w:rPr>
          <w:rFonts w:hint="eastAsia" w:ascii="宋体" w:hAnsi="宋体" w:eastAsia="宋体" w:cs="宋体"/>
          <w:i w:val="0"/>
          <w:iCs w:val="0"/>
          <w:caps w:val="0"/>
          <w:color w:val="FF0000"/>
          <w:spacing w:val="0"/>
          <w:kern w:val="0"/>
          <w:sz w:val="28"/>
          <w:szCs w:val="28"/>
          <w:shd w:val="clear" w:fill="FFFFFF"/>
          <w:lang w:val="en-US" w:eastAsia="zh-CN" w:bidi="ar"/>
        </w:rPr>
      </w:pPr>
      <w:r>
        <w:rPr>
          <w:rFonts w:hint="eastAsia" w:ascii="宋体" w:hAnsi="宋体" w:eastAsia="宋体" w:cs="宋体"/>
          <w:i w:val="0"/>
          <w:iCs w:val="0"/>
          <w:caps w:val="0"/>
          <w:color w:val="FF0000"/>
          <w:spacing w:val="0"/>
          <w:kern w:val="0"/>
          <w:sz w:val="28"/>
          <w:szCs w:val="28"/>
          <w:shd w:val="clear" w:fill="FFFFFF"/>
          <w:lang w:val="en-US" w:eastAsia="zh-CN" w:bidi="ar"/>
        </w:rPr>
        <w:t>答复：本次招标为电梯设备采购，不包含电梯安装。计税方式按照招标文件要求执行。</w:t>
      </w:r>
    </w:p>
    <w:p w14:paraId="2FFF54D8">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4、问题：招标文件“投标人须知前附表”第31条“其他要求”第1条为“为共享安徽建工集团集中采购成果、助力投标人降低建材采购成本，现鼓励各投标人在“皖建云商”平台注册并采购相关产品。若投标人已完成“皖建云商”平台注册，可将注册成功截图附在投标文件中”。因制作投标文件时间紧张，是否成功注册“皖建云商”平台，是否构成对招标文件未作实质性响应影响？</w:t>
      </w:r>
    </w:p>
    <w:p w14:paraId="2F504B6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答复：不构成对招标文件未作实质性响应影响。</w:t>
      </w:r>
    </w:p>
    <w:p w14:paraId="7CF9C3E3">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5、问题：招标文件第七章“技术标准和供货要求”“一、招标项目要求”中“（5）货梯轿厢高度2500mm，开门高度2400mm，货梯M3集成车间DT3、DT4 开门宽度为2400mm，其余5000KG的货梯开门宽度2500mm，M2电芯车间DT3、DT4及C1动力站房的货梯开门宽度为2000mm，M2电芯车间DT1开门宽度2300mm；客梯的开门高度2200mm，开门宽度1100mm；最终尺寸以总包单位确认为准。”上述尺寸均为蓝图上厅门洞口尺寸，如按此尺寸设计则洞口宽扩大200mm，高扩大100mm。请问土建是否可以配合实际开门做出修改？或者在招标文件要求电梯开门宽度缩小200mm，高度缩小100mm是否满足土建需要。</w:t>
      </w:r>
    </w:p>
    <w:p w14:paraId="0728E0D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答复：以招标文件为准。</w:t>
      </w:r>
    </w:p>
    <w:p w14:paraId="3D13DBBE">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6、蓝图中客梯门洞基本均为1100*2200，只能开900*2100的电梯门，而招标文件要求电梯开门为1100*2200（对应门洞尺寸为1400mm*2300mm）请明确上述技术要求以蓝图还是招标文件为准？或者中标后可按投标单位修改电梯门洞尺寸？并且所有1000kg电梯最大开门宽度尺寸为1000mm,否则电梯轿厢操作盘需要放在侧壁请问是否满足招标人要求？</w:t>
      </w:r>
    </w:p>
    <w:tbl>
      <w:tblPr>
        <w:tblStyle w:val="10"/>
        <w:tblW w:w="0" w:type="auto"/>
        <w:tblInd w:w="11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46"/>
        <w:gridCol w:w="4190"/>
      </w:tblGrid>
      <w:tr w14:paraId="38D6E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46" w:type="dxa"/>
          </w:tcPr>
          <w:p w14:paraId="342B056D">
            <w:pPr>
              <w:pStyle w:val="16"/>
              <w:spacing w:after="0" w:line="240" w:lineRule="auto"/>
              <w:ind w:left="0"/>
              <w:rPr>
                <w:rFonts w:hint="eastAsia"/>
              </w:rPr>
            </w:pPr>
            <w:r>
              <w:drawing>
                <wp:inline distT="0" distB="0" distL="0" distR="0">
                  <wp:extent cx="1493520" cy="1280160"/>
                  <wp:effectExtent l="0" t="0" r="11430" b="15240"/>
                  <wp:docPr id="1616326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32638" name="图片 1"/>
                          <pic:cNvPicPr>
                            <a:picLocks noChangeAspect="1"/>
                          </pic:cNvPicPr>
                        </pic:nvPicPr>
                        <pic:blipFill>
                          <a:blip r:embed="rId6"/>
                          <a:stretch>
                            <a:fillRect/>
                          </a:stretch>
                        </pic:blipFill>
                        <pic:spPr>
                          <a:xfrm>
                            <a:off x="0" y="0"/>
                            <a:ext cx="1502074" cy="1287493"/>
                          </a:xfrm>
                          <a:prstGeom prst="rect">
                            <a:avLst/>
                          </a:prstGeom>
                        </pic:spPr>
                      </pic:pic>
                    </a:graphicData>
                  </a:graphic>
                </wp:inline>
              </w:drawing>
            </w:r>
          </w:p>
        </w:tc>
        <w:tc>
          <w:tcPr>
            <w:tcW w:w="4190" w:type="dxa"/>
          </w:tcPr>
          <w:p w14:paraId="717BE396">
            <w:pPr>
              <w:pStyle w:val="16"/>
              <w:spacing w:after="0" w:line="240" w:lineRule="auto"/>
              <w:ind w:left="0"/>
              <w:rPr>
                <w:rFonts w:hint="eastAsia"/>
              </w:rPr>
            </w:pPr>
            <w:r>
              <w:drawing>
                <wp:inline distT="0" distB="0" distL="0" distR="0">
                  <wp:extent cx="2039620" cy="1225550"/>
                  <wp:effectExtent l="0" t="0" r="17780" b="12700"/>
                  <wp:docPr id="85943340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433402" name="图片 1"/>
                          <pic:cNvPicPr>
                            <a:picLocks noChangeAspect="1"/>
                          </pic:cNvPicPr>
                        </pic:nvPicPr>
                        <pic:blipFill>
                          <a:blip r:embed="rId7"/>
                          <a:stretch>
                            <a:fillRect/>
                          </a:stretch>
                        </pic:blipFill>
                        <pic:spPr>
                          <a:xfrm>
                            <a:off x="0" y="0"/>
                            <a:ext cx="2050804" cy="1232063"/>
                          </a:xfrm>
                          <a:prstGeom prst="rect">
                            <a:avLst/>
                          </a:prstGeom>
                        </pic:spPr>
                      </pic:pic>
                    </a:graphicData>
                  </a:graphic>
                </wp:inline>
              </w:drawing>
            </w:r>
          </w:p>
        </w:tc>
      </w:tr>
    </w:tbl>
    <w:p w14:paraId="5D1C5C4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答复：以招标文件为准。</w:t>
      </w:r>
    </w:p>
    <w:p w14:paraId="2027915C">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7、客梯的轿厢高度未明确，请问2400mm是否满足要求？</w:t>
      </w:r>
    </w:p>
    <w:p w14:paraId="01D34BD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答复：满足要求。</w:t>
      </w:r>
    </w:p>
    <w:p w14:paraId="3FBA8AA1">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8、招标文件中M2DT1开门宽度2300mm，对应井道宽度最小4050mm,蓝图门洞尺寸为2500*2400，对应电梯开门尺寸为2300*2300。请问是否满足要求？</w:t>
      </w:r>
    </w:p>
    <w:p w14:paraId="0A67E16A">
      <w:pPr>
        <w:pStyle w:val="16"/>
        <w:ind w:left="1160"/>
        <w:rPr>
          <w:rFonts w:hint="eastAsia"/>
        </w:rPr>
      </w:pPr>
      <w:r>
        <w:drawing>
          <wp:inline distT="0" distB="0" distL="0" distR="0">
            <wp:extent cx="4676775" cy="2782570"/>
            <wp:effectExtent l="0" t="0" r="9525" b="17780"/>
            <wp:docPr id="90806814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068147" name="图片 1"/>
                    <pic:cNvPicPr>
                      <a:picLocks noChangeAspect="1"/>
                    </pic:cNvPicPr>
                  </pic:nvPicPr>
                  <pic:blipFill>
                    <a:blip r:embed="rId8"/>
                    <a:stretch>
                      <a:fillRect/>
                    </a:stretch>
                  </pic:blipFill>
                  <pic:spPr>
                    <a:xfrm>
                      <a:off x="0" y="0"/>
                      <a:ext cx="4676775" cy="2782570"/>
                    </a:xfrm>
                    <a:prstGeom prst="rect">
                      <a:avLst/>
                    </a:prstGeom>
                  </pic:spPr>
                </pic:pic>
              </a:graphicData>
            </a:graphic>
          </wp:inline>
        </w:drawing>
      </w:r>
    </w:p>
    <w:p w14:paraId="67B6957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答复：以招标文件为准。</w:t>
      </w:r>
    </w:p>
    <w:p w14:paraId="056AC5C6">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9、B1 DT2无机房，1层不停是否后期封堵并要求电梯单位增加对重安全钳？</w:t>
      </w:r>
    </w:p>
    <w:p w14:paraId="34DFC5C3">
      <w:pPr>
        <w:pStyle w:val="16"/>
        <w:numPr>
          <w:ilvl w:val="0"/>
          <w:numId w:val="0"/>
        </w:numPr>
        <w:jc w:val="left"/>
      </w:pPr>
      <w:r>
        <w:drawing>
          <wp:inline distT="0" distB="0" distL="0" distR="0">
            <wp:extent cx="4676775" cy="2136775"/>
            <wp:effectExtent l="0" t="0" r="9525" b="15875"/>
            <wp:docPr id="7029049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904943" name="图片 1"/>
                    <pic:cNvPicPr>
                      <a:picLocks noChangeAspect="1"/>
                    </pic:cNvPicPr>
                  </pic:nvPicPr>
                  <pic:blipFill>
                    <a:blip r:embed="rId9"/>
                    <a:stretch>
                      <a:fillRect/>
                    </a:stretch>
                  </pic:blipFill>
                  <pic:spPr>
                    <a:xfrm>
                      <a:off x="0" y="0"/>
                      <a:ext cx="4676775" cy="2136775"/>
                    </a:xfrm>
                    <a:prstGeom prst="rect">
                      <a:avLst/>
                    </a:prstGeom>
                  </pic:spPr>
                </pic:pic>
              </a:graphicData>
            </a:graphic>
          </wp:inline>
        </w:drawing>
      </w:r>
    </w:p>
    <w:p w14:paraId="06344CD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答复：该台电梯现调整为1层停且为贯通门，2层停，3层不停。</w:t>
      </w:r>
    </w:p>
    <w:p w14:paraId="27DDB407">
      <w:pPr>
        <w:pStyle w:val="16"/>
        <w:numPr>
          <w:ilvl w:val="0"/>
          <w:numId w:val="0"/>
        </w:numPr>
        <w:ind w:left="0" w:leftChars="0" w:firstLine="403" w:firstLineChars="0"/>
        <w:rPr>
          <w:rFonts w:hint="default" w:ascii="宋体" w:hAnsi="宋体" w:eastAsia="宋体" w:cs="宋体"/>
          <w:i w:val="0"/>
          <w:iCs w:val="0"/>
          <w:caps w:val="0"/>
          <w:color w:val="000000"/>
          <w:spacing w:val="0"/>
          <w:kern w:val="0"/>
          <w:sz w:val="28"/>
          <w:szCs w:val="28"/>
          <w:shd w:val="clear" w:fill="FFFFFF"/>
          <w:lang w:val="en-US" w:eastAsia="zh-CN" w:bidi="ar"/>
        </w:rPr>
      </w:pPr>
    </w:p>
    <w:p w14:paraId="72CAF891">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10、B1 DT1招标报价表格为2层2站，图纸为3层3站。请问以何为准？</w:t>
      </w:r>
    </w:p>
    <w:p w14:paraId="26D851A6">
      <w:pPr>
        <w:pStyle w:val="16"/>
        <w:ind w:left="1160"/>
        <w:rPr>
          <w:rFonts w:hint="eastAsia"/>
        </w:rPr>
      </w:pPr>
      <w:r>
        <w:drawing>
          <wp:inline distT="0" distB="0" distL="0" distR="0">
            <wp:extent cx="4516755" cy="5958205"/>
            <wp:effectExtent l="0" t="0" r="17145" b="4445"/>
            <wp:docPr id="135082846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828463" name="图片 1"/>
                    <pic:cNvPicPr>
                      <a:picLocks noChangeAspect="1"/>
                    </pic:cNvPicPr>
                  </pic:nvPicPr>
                  <pic:blipFill>
                    <a:blip r:embed="rId10"/>
                    <a:stretch>
                      <a:fillRect/>
                    </a:stretch>
                  </pic:blipFill>
                  <pic:spPr>
                    <a:xfrm>
                      <a:off x="0" y="0"/>
                      <a:ext cx="4522261" cy="5965618"/>
                    </a:xfrm>
                    <a:prstGeom prst="rect">
                      <a:avLst/>
                    </a:prstGeom>
                  </pic:spPr>
                </pic:pic>
              </a:graphicData>
            </a:graphic>
          </wp:inline>
        </w:drawing>
      </w:r>
    </w:p>
    <w:p w14:paraId="4FE8BD2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答复：以招标文件为准，综合考虑。</w:t>
      </w:r>
    </w:p>
    <w:p w14:paraId="342E9747">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11、贯通门深度过大、部分货梯宽度较大，后期土建施工单位是否可以按照电梯单位调整尺寸？</w:t>
      </w:r>
    </w:p>
    <w:p w14:paraId="184A1041">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答复：现场建筑已基本成型，后期无法变更。</w:t>
      </w:r>
    </w:p>
    <w:p w14:paraId="7059355C">
      <w:pPr>
        <w:pStyle w:val="16"/>
        <w:numPr>
          <w:ilvl w:val="0"/>
          <w:numId w:val="0"/>
        </w:numPr>
        <w:ind w:left="0" w:leftChars="0" w:firstLine="403" w:firstLineChars="0"/>
        <w:rPr>
          <w:rFonts w:hint="default" w:ascii="宋体" w:hAnsi="宋体" w:eastAsia="宋体" w:cs="宋体"/>
          <w:i w:val="0"/>
          <w:iCs w:val="0"/>
          <w:caps w:val="0"/>
          <w:color w:val="000000"/>
          <w:spacing w:val="0"/>
          <w:kern w:val="0"/>
          <w:sz w:val="28"/>
          <w:szCs w:val="28"/>
          <w:shd w:val="clear" w:fill="FFFFFF"/>
          <w:lang w:val="en-US" w:eastAsia="zh-CN" w:bidi="ar"/>
        </w:rPr>
      </w:pPr>
      <w:r>
        <w:rPr>
          <w:rFonts w:hint="default" w:ascii="宋体" w:hAnsi="宋体" w:eastAsia="宋体" w:cs="宋体"/>
          <w:i w:val="0"/>
          <w:iCs w:val="0"/>
          <w:caps w:val="0"/>
          <w:color w:val="000000"/>
          <w:spacing w:val="0"/>
          <w:kern w:val="0"/>
          <w:sz w:val="28"/>
          <w:szCs w:val="28"/>
          <w:shd w:val="clear" w:fill="FFFFFF"/>
          <w:lang w:val="en-US" w:eastAsia="zh-CN" w:bidi="ar"/>
        </w:rPr>
        <w:t>12、B1-DT4井道宽度2250mm开1100mm门过窄，需要加大井道尺寸到2400mm。请予确认。</w:t>
      </w:r>
    </w:p>
    <w:p w14:paraId="44C892C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default" w:ascii="宋体" w:hAnsi="宋体" w:eastAsia="宋体" w:cs="宋体"/>
          <w:i w:val="0"/>
          <w:iCs w:val="0"/>
          <w:caps w:val="0"/>
          <w:color w:val="FF0000"/>
          <w:spacing w:val="0"/>
          <w:sz w:val="28"/>
          <w:szCs w:val="28"/>
          <w:shd w:val="clear" w:fill="FFFFFF"/>
          <w:lang w:val="en-US" w:eastAsia="zh-CN"/>
        </w:rPr>
      </w:pPr>
      <w:r>
        <w:rPr>
          <w:rFonts w:hint="default" w:ascii="宋体" w:hAnsi="宋体" w:eastAsia="宋体" w:cs="宋体"/>
          <w:i w:val="0"/>
          <w:iCs w:val="0"/>
          <w:caps w:val="0"/>
          <w:color w:val="FF0000"/>
          <w:spacing w:val="0"/>
          <w:sz w:val="28"/>
          <w:szCs w:val="28"/>
          <w:shd w:val="clear" w:fill="FFFFFF"/>
          <w:lang w:val="en-US" w:eastAsia="zh-CN"/>
        </w:rPr>
        <w:t>答复：B1-DT4井道宽度实际为2400mm，右上方有一150mm*650mm的角柱。</w:t>
      </w:r>
    </w:p>
    <w:p w14:paraId="22B0A744">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13、部分电梯井道宽度超标，请问土建单位是否可以配合中标单位调整尺寸？</w:t>
      </w:r>
    </w:p>
    <w:p w14:paraId="25FD7CB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答复：否。</w:t>
      </w:r>
    </w:p>
    <w:p w14:paraId="51BE3142">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14、C1DT1蓝图为3层3站（屋顶也停靠），报价单为2层2站，请问以何为准？</w:t>
      </w:r>
    </w:p>
    <w:p w14:paraId="10F8F26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答复：以招标文件为准，综合考虑。</w:t>
      </w:r>
    </w:p>
    <w:p w14:paraId="5F443CF5">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default" w:ascii="宋体" w:hAnsi="宋体" w:eastAsia="宋体" w:cs="宋体"/>
          <w:i w:val="0"/>
          <w:iCs w:val="0"/>
          <w:caps w:val="0"/>
          <w:color w:val="auto"/>
          <w:spacing w:val="0"/>
          <w:kern w:val="0"/>
          <w:sz w:val="28"/>
          <w:szCs w:val="28"/>
          <w:highlight w:val="none"/>
          <w:shd w:val="clear" w:fill="FFFFFF"/>
          <w:lang w:val="en-US" w:eastAsia="zh-CN" w:bidi="ar"/>
        </w:rPr>
      </w:pPr>
      <w:r>
        <w:rPr>
          <w:rFonts w:hint="eastAsia" w:ascii="宋体" w:hAnsi="宋体" w:eastAsia="宋体" w:cs="宋体"/>
          <w:i w:val="0"/>
          <w:iCs w:val="0"/>
          <w:caps w:val="0"/>
          <w:color w:val="auto"/>
          <w:spacing w:val="0"/>
          <w:kern w:val="0"/>
          <w:sz w:val="28"/>
          <w:szCs w:val="28"/>
          <w:highlight w:val="none"/>
          <w:shd w:val="clear" w:fill="FFFFFF"/>
          <w:lang w:val="en-US" w:eastAsia="zh-CN" w:bidi="ar"/>
        </w:rPr>
        <w:t>15、招标要求，客梯开门尺寸为1100*2200mm。B1#DT2井道宽度2250mm，B1#DT3井道宽度2050mm，井道宽度和开门宽度之间的关系，一般为“井道宽度=开门宽度*2+150”，这两台电梯的井道宽度无法满足开门宽度1100mm的要求。B1#DT2井道宽度2250mm可满足开门宽度1000mm，B1#DT3井道宽度2050mm可满足开门宽度900mm。请予确认。</w:t>
      </w:r>
    </w:p>
    <w:p w14:paraId="5E2A5CF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FF0000"/>
          <w:spacing w:val="0"/>
          <w:kern w:val="0"/>
          <w:sz w:val="28"/>
          <w:szCs w:val="28"/>
          <w:highlight w:val="none"/>
          <w:shd w:val="clear" w:fill="FFFFFF"/>
          <w:lang w:val="en-US" w:eastAsia="zh-CN" w:bidi="ar"/>
        </w:rPr>
      </w:pPr>
      <w:r>
        <w:rPr>
          <w:rFonts w:hint="eastAsia" w:ascii="宋体" w:hAnsi="宋体" w:eastAsia="宋体" w:cs="宋体"/>
          <w:i w:val="0"/>
          <w:iCs w:val="0"/>
          <w:caps w:val="0"/>
          <w:color w:val="FF0000"/>
          <w:spacing w:val="0"/>
          <w:kern w:val="0"/>
          <w:sz w:val="28"/>
          <w:szCs w:val="28"/>
          <w:highlight w:val="none"/>
          <w:shd w:val="clear" w:fill="FFFFFF"/>
          <w:lang w:val="en-US" w:eastAsia="zh-CN" w:bidi="ar"/>
        </w:rPr>
        <w:t>答复： B1#DT2现场实际井道宽度为2425mm，且需要贯通门功能，1F主门侧开门，2F副门侧开门；B1#DT3现场实际井道宽度为2400mm，左上角有一125mm*650mm角柱需注意。</w:t>
      </w:r>
    </w:p>
    <w:p w14:paraId="20A82F9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auto"/>
          <w:spacing w:val="0"/>
          <w:kern w:val="0"/>
          <w:sz w:val="28"/>
          <w:szCs w:val="28"/>
          <w:highlight w:val="none"/>
          <w:shd w:val="clear" w:fill="FFFFFF"/>
          <w:lang w:val="en-US" w:eastAsia="zh-CN" w:bidi="ar"/>
        </w:rPr>
      </w:pPr>
      <w:r>
        <w:rPr>
          <w:rFonts w:hint="eastAsia" w:ascii="宋体" w:hAnsi="宋体" w:eastAsia="宋体" w:cs="宋体"/>
          <w:i w:val="0"/>
          <w:iCs w:val="0"/>
          <w:caps w:val="0"/>
          <w:color w:val="auto"/>
          <w:spacing w:val="0"/>
          <w:kern w:val="0"/>
          <w:sz w:val="28"/>
          <w:szCs w:val="28"/>
          <w:highlight w:val="none"/>
          <w:shd w:val="clear" w:fill="FFFFFF"/>
          <w:lang w:val="en-US" w:eastAsia="zh-CN" w:bidi="ar"/>
        </w:rPr>
        <w:t>16、招标要求，货梯M2DT3、M2DT4 、M2DT1、M2DT2开门宽度2000mm。因为井道宽度条件受限，轿厢的开门宽度2000mm无法满足，我司投标电梯开门宽度1900mm，是否可满足要求？</w:t>
      </w:r>
    </w:p>
    <w:p w14:paraId="3D0D282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FF0000"/>
          <w:spacing w:val="0"/>
          <w:kern w:val="0"/>
          <w:sz w:val="28"/>
          <w:szCs w:val="28"/>
          <w:highlight w:val="none"/>
          <w:shd w:val="clear" w:fill="FFFFFF"/>
          <w:lang w:val="en-US" w:eastAsia="zh-CN" w:bidi="ar"/>
        </w:rPr>
      </w:pPr>
      <w:r>
        <w:rPr>
          <w:rFonts w:hint="eastAsia" w:ascii="宋体" w:hAnsi="宋体" w:eastAsia="宋体" w:cs="宋体"/>
          <w:i w:val="0"/>
          <w:iCs w:val="0"/>
          <w:caps w:val="0"/>
          <w:color w:val="FF0000"/>
          <w:spacing w:val="0"/>
          <w:kern w:val="0"/>
          <w:sz w:val="28"/>
          <w:szCs w:val="28"/>
          <w:highlight w:val="none"/>
          <w:shd w:val="clear" w:fill="FFFFFF"/>
          <w:lang w:val="en-US" w:eastAsia="zh-CN" w:bidi="ar"/>
        </w:rPr>
        <w:t>答复：M2DT1现场实际井道宽度为3900mm，开门宽度须达到2300mm；M2DT2现场实际井道宽度为3350mm，开门宽度须达到 1800mm；M2DT3、M2DT4现场实际井道宽度为3600mm，开门宽度须达到2000mm。</w:t>
      </w:r>
    </w:p>
    <w:p w14:paraId="4942C5FD">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17、招标文件附件2《分项报价明细表》每台电梯均有一个控制价格。在实际操作中部分电梯可能会超过控制单价，但总价不会超过控制总价。是否保证设备加安装限制总价不超控制价格即可？</w:t>
      </w:r>
    </w:p>
    <w:p w14:paraId="5383BA6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答复：投标人的报价不得高于招标控制单价、总价，否则按照无效标处理。</w:t>
      </w:r>
    </w:p>
    <w:p w14:paraId="7B991AE9">
      <w:pPr>
        <w:pStyle w:val="16"/>
        <w:numPr>
          <w:ilvl w:val="0"/>
          <w:numId w:val="0"/>
        </w:numPr>
        <w:ind w:left="0" w:leftChars="0" w:firstLine="403" w:firstLineChars="0"/>
        <w:rPr>
          <w:rFonts w:hint="eastAsia" w:ascii="宋体" w:hAnsi="宋体" w:eastAsia="宋体" w:cs="宋体"/>
          <w:i w:val="0"/>
          <w:iCs w:val="0"/>
          <w:caps w:val="0"/>
          <w:color w:val="000000"/>
          <w:spacing w:val="0"/>
          <w:kern w:val="0"/>
          <w:sz w:val="28"/>
          <w:szCs w:val="28"/>
          <w:shd w:val="clear" w:fill="FFFFFF"/>
          <w:lang w:val="en-US" w:eastAsia="zh-CN" w:bidi="ar"/>
        </w:rPr>
      </w:pPr>
      <w:r>
        <w:rPr>
          <w:rFonts w:hint="eastAsia" w:ascii="宋体" w:hAnsi="宋体" w:eastAsia="宋体" w:cs="宋体"/>
          <w:i w:val="0"/>
          <w:iCs w:val="0"/>
          <w:caps w:val="0"/>
          <w:color w:val="000000"/>
          <w:spacing w:val="0"/>
          <w:kern w:val="0"/>
          <w:sz w:val="28"/>
          <w:szCs w:val="28"/>
          <w:shd w:val="clear" w:fill="FFFFFF"/>
          <w:lang w:val="en-US" w:eastAsia="zh-CN" w:bidi="ar"/>
        </w:rPr>
        <w:t>18、问题：招标文件</w:t>
      </w:r>
      <w:bookmarkStart w:id="1" w:name="_Toc247085767"/>
      <w:bookmarkStart w:id="2" w:name="_Toc152042387"/>
      <w:bookmarkStart w:id="3" w:name="_Toc481760115"/>
      <w:bookmarkStart w:id="4" w:name="_Toc25198"/>
      <w:bookmarkStart w:id="5" w:name="_Toc179632627"/>
      <w:bookmarkStart w:id="6" w:name="_Toc246996995"/>
      <w:bookmarkStart w:id="7" w:name="_Toc144974577"/>
      <w:bookmarkStart w:id="8" w:name="_Toc152045609"/>
      <w:bookmarkStart w:id="9" w:name="_Toc246996252"/>
      <w:r>
        <w:rPr>
          <w:rFonts w:hint="eastAsia" w:ascii="宋体" w:hAnsi="宋体" w:eastAsia="宋体" w:cs="宋体"/>
          <w:i w:val="0"/>
          <w:iCs w:val="0"/>
          <w:caps w:val="0"/>
          <w:color w:val="000000"/>
          <w:spacing w:val="0"/>
          <w:kern w:val="0"/>
          <w:sz w:val="28"/>
          <w:szCs w:val="28"/>
          <w:shd w:val="clear" w:fill="FFFFFF"/>
          <w:lang w:val="en-US" w:eastAsia="zh-CN" w:bidi="ar"/>
        </w:rPr>
        <w:t>第四章“合同主要条款及格式</w:t>
      </w:r>
      <w:bookmarkEnd w:id="1"/>
      <w:bookmarkEnd w:id="2"/>
      <w:bookmarkEnd w:id="3"/>
      <w:bookmarkEnd w:id="4"/>
      <w:bookmarkEnd w:id="5"/>
      <w:bookmarkEnd w:id="6"/>
      <w:bookmarkEnd w:id="7"/>
      <w:bookmarkEnd w:id="8"/>
      <w:bookmarkEnd w:id="9"/>
      <w:r>
        <w:rPr>
          <w:rFonts w:hint="eastAsia" w:ascii="宋体" w:hAnsi="宋体" w:eastAsia="宋体" w:cs="宋体"/>
          <w:i w:val="0"/>
          <w:iCs w:val="0"/>
          <w:caps w:val="0"/>
          <w:color w:val="000000"/>
          <w:spacing w:val="0"/>
          <w:kern w:val="0"/>
          <w:sz w:val="28"/>
          <w:szCs w:val="28"/>
          <w:shd w:val="clear" w:fill="FFFFFF"/>
          <w:lang w:val="en-US" w:eastAsia="zh-CN" w:bidi="ar"/>
        </w:rPr>
        <w:t>”第12条“安装调试”规定“乙方应及时派出有经验的技术人员对安装工作进行技术指导并负责调试，安装过程中与电梯调试有关费用均由乙方承担（包括电梯井道脚手架及电梯设备安装所需的机械费等）。”问本项目投标人只负责提供电梯设备供货、调试、维保保养工作，安装由招标人自行完成。那么因电梯安装伴随产生的电梯井道脚手架及安装所需的机械费是否由投标人承担？</w:t>
      </w:r>
    </w:p>
    <w:p w14:paraId="2472790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eastAsia" w:ascii="宋体" w:hAnsi="宋体" w:eastAsia="宋体" w:cs="宋体"/>
          <w:i w:val="0"/>
          <w:iCs w:val="0"/>
          <w:caps w:val="0"/>
          <w:color w:val="FF0000"/>
          <w:spacing w:val="0"/>
          <w:sz w:val="28"/>
          <w:szCs w:val="28"/>
          <w:shd w:val="clear" w:fill="FFFFFF"/>
          <w:lang w:val="en-US" w:eastAsia="zh-CN"/>
        </w:rPr>
      </w:pPr>
      <w:r>
        <w:rPr>
          <w:rFonts w:hint="eastAsia" w:ascii="宋体" w:hAnsi="宋体" w:eastAsia="宋体" w:cs="宋体"/>
          <w:i w:val="0"/>
          <w:iCs w:val="0"/>
          <w:caps w:val="0"/>
          <w:color w:val="FF0000"/>
          <w:spacing w:val="0"/>
          <w:sz w:val="28"/>
          <w:szCs w:val="28"/>
          <w:shd w:val="clear" w:fill="FFFFFF"/>
          <w:lang w:val="en-US" w:eastAsia="zh-CN"/>
        </w:rPr>
        <w:t>答复：因电梯安装伴随产生的电梯井道脚手架及安装所需的机械费不需要中标人承担。</w:t>
      </w:r>
    </w:p>
    <w:p w14:paraId="563BB76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left="0" w:right="0" w:firstLine="403"/>
        <w:jc w:val="left"/>
        <w:textAlignment w:val="auto"/>
        <w:rPr>
          <w:rFonts w:hint="default" w:ascii="宋体" w:hAnsi="宋体" w:eastAsia="宋体" w:cs="宋体"/>
          <w:i w:val="0"/>
          <w:iCs w:val="0"/>
          <w:caps w:val="0"/>
          <w:color w:val="000000"/>
          <w:spacing w:val="0"/>
          <w:kern w:val="0"/>
          <w:sz w:val="28"/>
          <w:szCs w:val="28"/>
          <w:highlight w:val="none"/>
          <w:shd w:val="clear" w:fill="FFFFFF"/>
          <w:lang w:val="en-US" w:eastAsia="zh-CN" w:bidi="ar"/>
        </w:rPr>
      </w:pPr>
      <w:r>
        <w:rPr>
          <w:rFonts w:hint="eastAsia" w:ascii="宋体" w:hAnsi="宋体" w:eastAsia="宋体" w:cs="宋体"/>
          <w:i w:val="0"/>
          <w:iCs w:val="0"/>
          <w:caps w:val="0"/>
          <w:color w:val="000000"/>
          <w:spacing w:val="0"/>
          <w:kern w:val="0"/>
          <w:sz w:val="28"/>
          <w:szCs w:val="28"/>
          <w:highlight w:val="none"/>
          <w:shd w:val="clear" w:fill="FFFFFF"/>
          <w:lang w:val="en-US" w:eastAsia="zh-CN" w:bidi="ar"/>
        </w:rPr>
        <w:t>19、问题：招标文件第四章“合同主要条款及格式”附件一《安全管理协议书》中第5条“施工前，乙方应组织召开管理、施工人员安全生产教育会议和安全技术交底会议，通知甲方有关人员出席会议进行安全生产进场教育，介绍有关安全生产管理制度、规定和要求，乙方必须检查、督促严格遵守、认真执行，若违反要求造成伤亡损失，由乙方负责。”乙方在本项目中仅负责供设备和调试服务，安装非乙方工作内容，不应由乙方承担安装相应的责任和义务。请予确认。</w:t>
      </w:r>
    </w:p>
    <w:p w14:paraId="36A5067B">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FF0000"/>
          <w:spacing w:val="0"/>
          <w:kern w:val="0"/>
          <w:sz w:val="28"/>
          <w:szCs w:val="28"/>
          <w:highlight w:val="none"/>
          <w:shd w:val="clear" w:fill="FFFFFF"/>
          <w:lang w:val="en-US" w:eastAsia="zh-CN" w:bidi="ar"/>
        </w:rPr>
      </w:pPr>
      <w:r>
        <w:rPr>
          <w:rFonts w:hint="eastAsia" w:ascii="宋体" w:hAnsi="宋体" w:eastAsia="宋体" w:cs="宋体"/>
          <w:i w:val="0"/>
          <w:iCs w:val="0"/>
          <w:caps w:val="0"/>
          <w:color w:val="FF0000"/>
          <w:spacing w:val="0"/>
          <w:kern w:val="0"/>
          <w:sz w:val="28"/>
          <w:szCs w:val="28"/>
          <w:highlight w:val="none"/>
          <w:shd w:val="clear" w:fill="FFFFFF"/>
          <w:lang w:val="en-US" w:eastAsia="zh-CN" w:bidi="ar"/>
        </w:rPr>
        <w:t>答复：电梯安装及由此产生的相应责任和义务不需要中标人承担。</w:t>
      </w:r>
    </w:p>
    <w:p w14:paraId="0FFF973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000000"/>
          <w:spacing w:val="0"/>
          <w:kern w:val="0"/>
          <w:sz w:val="28"/>
          <w:szCs w:val="28"/>
          <w:highlight w:val="none"/>
          <w:shd w:val="clear" w:fill="FFFFFF"/>
          <w:lang w:val="en-US" w:eastAsia="zh-CN" w:bidi="ar"/>
        </w:rPr>
      </w:pPr>
      <w:r>
        <w:rPr>
          <w:rFonts w:hint="eastAsia" w:ascii="宋体" w:hAnsi="宋体" w:eastAsia="宋体" w:cs="宋体"/>
          <w:i w:val="0"/>
          <w:iCs w:val="0"/>
          <w:caps w:val="0"/>
          <w:color w:val="000000"/>
          <w:spacing w:val="0"/>
          <w:kern w:val="0"/>
          <w:sz w:val="28"/>
          <w:szCs w:val="28"/>
          <w:highlight w:val="none"/>
          <w:shd w:val="clear" w:fill="FFFFFF"/>
          <w:lang w:val="en-US" w:eastAsia="zh-CN" w:bidi="ar"/>
        </w:rPr>
        <w:t>20、问题：请问招标人本项目预计竣工时间是2026年几月？</w:t>
      </w:r>
    </w:p>
    <w:p w14:paraId="464D544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FF0000"/>
          <w:spacing w:val="0"/>
          <w:kern w:val="0"/>
          <w:sz w:val="28"/>
          <w:szCs w:val="28"/>
          <w:highlight w:val="none"/>
          <w:shd w:val="clear" w:fill="FFFFFF"/>
          <w:lang w:val="en-US" w:eastAsia="zh-CN" w:bidi="ar"/>
        </w:rPr>
      </w:pPr>
      <w:r>
        <w:rPr>
          <w:rFonts w:hint="eastAsia" w:ascii="宋体" w:hAnsi="宋体" w:eastAsia="宋体" w:cs="宋体"/>
          <w:i w:val="0"/>
          <w:iCs w:val="0"/>
          <w:caps w:val="0"/>
          <w:color w:val="FF0000"/>
          <w:spacing w:val="0"/>
          <w:kern w:val="0"/>
          <w:sz w:val="28"/>
          <w:szCs w:val="28"/>
          <w:highlight w:val="none"/>
          <w:shd w:val="clear" w:fill="FFFFFF"/>
          <w:lang w:val="en-US" w:eastAsia="zh-CN" w:bidi="ar"/>
        </w:rPr>
        <w:t>答复：预计2026年5月底完成安装，具体满足项目整体进度要求。</w:t>
      </w:r>
    </w:p>
    <w:p w14:paraId="002407CC">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eastAsia" w:ascii="宋体" w:hAnsi="宋体" w:eastAsia="宋体" w:cs="宋体"/>
          <w:i w:val="0"/>
          <w:iCs w:val="0"/>
          <w:caps w:val="0"/>
          <w:color w:val="000000"/>
          <w:spacing w:val="0"/>
          <w:kern w:val="0"/>
          <w:sz w:val="28"/>
          <w:szCs w:val="28"/>
          <w:highlight w:val="none"/>
          <w:shd w:val="clear" w:fill="FFFFFF"/>
          <w:lang w:val="en-US" w:eastAsia="zh-CN" w:bidi="ar"/>
        </w:rPr>
      </w:pPr>
      <w:r>
        <w:rPr>
          <w:rFonts w:hint="eastAsia" w:ascii="宋体" w:hAnsi="宋体" w:eastAsia="宋体" w:cs="宋体"/>
          <w:i w:val="0"/>
          <w:iCs w:val="0"/>
          <w:caps w:val="0"/>
          <w:color w:val="000000"/>
          <w:spacing w:val="0"/>
          <w:kern w:val="0"/>
          <w:sz w:val="28"/>
          <w:szCs w:val="28"/>
          <w:highlight w:val="none"/>
          <w:shd w:val="clear" w:fill="FFFFFF"/>
          <w:lang w:val="en-US" w:eastAsia="zh-CN" w:bidi="ar"/>
        </w:rPr>
        <w:t>21、招标文件第四章“合同主要条款及格式”中“9、技术资料”中“（2）合同生效之日起 120天内</w:t>
      </w:r>
      <w:bookmarkStart w:id="10" w:name="_Hlk225450425"/>
      <w:r>
        <w:rPr>
          <w:rFonts w:hint="eastAsia" w:ascii="宋体" w:hAnsi="宋体" w:eastAsia="宋体" w:cs="宋体"/>
          <w:i w:val="0"/>
          <w:iCs w:val="0"/>
          <w:caps w:val="0"/>
          <w:color w:val="000000"/>
          <w:spacing w:val="0"/>
          <w:kern w:val="0"/>
          <w:sz w:val="28"/>
          <w:szCs w:val="28"/>
          <w:highlight w:val="none"/>
          <w:shd w:val="clear" w:fill="FFFFFF"/>
          <w:lang w:val="en-US" w:eastAsia="zh-CN" w:bidi="ar"/>
        </w:rPr>
        <w:t>（具体根据甲方要求）</w:t>
      </w:r>
      <w:bookmarkEnd w:id="10"/>
      <w:r>
        <w:rPr>
          <w:rFonts w:hint="eastAsia" w:ascii="宋体" w:hAnsi="宋体" w:eastAsia="宋体" w:cs="宋体"/>
          <w:i w:val="0"/>
          <w:iCs w:val="0"/>
          <w:caps w:val="0"/>
          <w:color w:val="000000"/>
          <w:spacing w:val="0"/>
          <w:kern w:val="0"/>
          <w:sz w:val="28"/>
          <w:szCs w:val="28"/>
          <w:highlight w:val="none"/>
          <w:shd w:val="clear" w:fill="FFFFFF"/>
          <w:lang w:val="en-US" w:eastAsia="zh-CN" w:bidi="ar"/>
        </w:rPr>
        <w:t>，乙方应当提供下述中文版的技术资料一套给甲方，其中包括目录索引、技术说明书、操作手册、使用指南、维修指南和示意图及工程报竣工有关的其它资料”调整为“（2）合同生效之日起 60天内（具体根据甲方要求），乙方应当提供下述中文版的技术资料一套给甲方，其中包括目录索引、技术说明书、操作手册、使用指南、维修指南和示意图及工程报竣工有关的其它资料”。</w:t>
      </w:r>
    </w:p>
    <w:p w14:paraId="1C826FCE">
      <w:pPr>
        <w:pStyle w:val="16"/>
        <w:numPr>
          <w:ilvl w:val="0"/>
          <w:numId w:val="0"/>
        </w:numPr>
        <w:spacing w:line="480" w:lineRule="auto"/>
        <w:ind w:leftChars="0"/>
        <w:rPr>
          <w:rFonts w:ascii="宋体" w:hAnsi="宋体" w:eastAsia="宋体"/>
          <w:lang w:val="en-US" w:eastAsia="zh-CN"/>
        </w:rPr>
      </w:pPr>
    </w:p>
    <w:p w14:paraId="2F3874C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default" w:ascii="宋体" w:hAnsi="宋体" w:eastAsia="宋体" w:cs="宋体"/>
          <w:i w:val="0"/>
          <w:iCs w:val="0"/>
          <w:caps w:val="0"/>
          <w:color w:val="000000"/>
          <w:spacing w:val="0"/>
          <w:kern w:val="0"/>
          <w:sz w:val="28"/>
          <w:szCs w:val="28"/>
          <w:highlight w:val="none"/>
          <w:shd w:val="clear" w:fill="FFFFFF"/>
          <w:lang w:val="en-US" w:eastAsia="zh-CN" w:bidi="ar"/>
        </w:rPr>
      </w:pPr>
    </w:p>
    <w:p w14:paraId="339503B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10" w:lineRule="atLeast"/>
        <w:ind w:right="0" w:firstLine="560" w:firstLineChars="200"/>
        <w:jc w:val="left"/>
        <w:textAlignment w:val="auto"/>
        <w:rPr>
          <w:rFonts w:hint="default" w:ascii="宋体" w:hAnsi="宋体" w:eastAsia="宋体" w:cs="宋体"/>
          <w:i w:val="0"/>
          <w:iCs w:val="0"/>
          <w:caps w:val="0"/>
          <w:color w:val="FF0000"/>
          <w:spacing w:val="0"/>
          <w:kern w:val="0"/>
          <w:sz w:val="28"/>
          <w:szCs w:val="28"/>
          <w:highlight w:val="none"/>
          <w:shd w:val="clear" w:fill="FFFFFF"/>
          <w:lang w:val="en-US" w:eastAsia="zh-CN" w:bidi="ar"/>
        </w:rPr>
      </w:pPr>
    </w:p>
    <w:bookmarkEnd w:id="0"/>
    <w:p w14:paraId="306FF4C6">
      <w:pPr>
        <w:spacing w:line="360" w:lineRule="auto"/>
        <w:ind w:firstLine="562" w:firstLineChars="200"/>
        <w:rPr>
          <w:rFonts w:hint="eastAsia" w:ascii="宋体" w:hAnsi="宋体" w:eastAsia="宋体" w:cs="宋体"/>
          <w:i w:val="0"/>
          <w:iCs w:val="0"/>
          <w:caps w:val="0"/>
          <w:color w:val="000000"/>
          <w:spacing w:val="0"/>
          <w:sz w:val="28"/>
          <w:szCs w:val="28"/>
          <w:shd w:val="clear" w:fill="FFFFFF"/>
          <w:lang w:val="en-US" w:eastAsia="zh-CN"/>
        </w:rPr>
      </w:pPr>
      <w:r>
        <w:rPr>
          <w:rFonts w:hint="eastAsia" w:ascii="宋体" w:hAnsi="宋体" w:eastAsia="宋体" w:cs="宋体"/>
          <w:b/>
          <w:bCs/>
          <w:i w:val="0"/>
          <w:iCs w:val="0"/>
          <w:caps w:val="0"/>
          <w:color w:val="000000"/>
          <w:spacing w:val="0"/>
          <w:sz w:val="28"/>
          <w:szCs w:val="28"/>
          <w:shd w:val="clear" w:fill="FFFFFF"/>
          <w:lang w:val="en-US" w:eastAsia="zh-CN"/>
        </w:rPr>
        <w:t>注：此次补遗视同采购文件的组成部分，请各投标人及时知悉，本次补遗不需放入投标文件中。</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48AD0">
    <w:pPr>
      <w:pStyle w:val="6"/>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1000446">
                          <w:pPr>
                            <w:pStyle w:val="6"/>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OqXm5zwAAAAUBAAAPAAAAAAAA&#10;AAEAIAAAACIAAABkcnMvZG93bnJldi54bWxQSwECFAAUAAAACACHTuJAI7StquIBAADMAwAADgAA&#10;AAAAAAABACAAAAAeAQAAZHJzL2Uyb0RvYy54bWxQSwUGAAAAAAYABgBZAQAAcgUAAAAA&#10;">
              <v:fill on="f" focussize="0,0"/>
              <v:stroke on="f"/>
              <v:imagedata o:title=""/>
              <o:lock v:ext="edit" aspectratio="f"/>
              <v:textbox inset="0mm,0mm,0mm,0mm" style="mso-fit-shape-to-text:t;">
                <w:txbxContent>
                  <w:p w14:paraId="51000446">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4006AD">
    <w:pPr>
      <w:pStyle w:val="7"/>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92509"/>
    <w:rsid w:val="00225378"/>
    <w:rsid w:val="003F5F2A"/>
    <w:rsid w:val="00902C2A"/>
    <w:rsid w:val="00A43989"/>
    <w:rsid w:val="00C753AC"/>
    <w:rsid w:val="010E5D54"/>
    <w:rsid w:val="014D236E"/>
    <w:rsid w:val="01543C57"/>
    <w:rsid w:val="015679D0"/>
    <w:rsid w:val="018362EB"/>
    <w:rsid w:val="01875DDB"/>
    <w:rsid w:val="01934780"/>
    <w:rsid w:val="01AA4CF6"/>
    <w:rsid w:val="01D54ECF"/>
    <w:rsid w:val="01D86637"/>
    <w:rsid w:val="01EC20E2"/>
    <w:rsid w:val="01F1594A"/>
    <w:rsid w:val="01F85D14"/>
    <w:rsid w:val="01F9035B"/>
    <w:rsid w:val="01FD379F"/>
    <w:rsid w:val="02176A1F"/>
    <w:rsid w:val="02377801"/>
    <w:rsid w:val="02440F73"/>
    <w:rsid w:val="02441F1E"/>
    <w:rsid w:val="025A34EF"/>
    <w:rsid w:val="026D3223"/>
    <w:rsid w:val="02714395"/>
    <w:rsid w:val="027A149C"/>
    <w:rsid w:val="02906F11"/>
    <w:rsid w:val="02AB6BD9"/>
    <w:rsid w:val="02C111AC"/>
    <w:rsid w:val="02F705AA"/>
    <w:rsid w:val="030D2310"/>
    <w:rsid w:val="03103BAE"/>
    <w:rsid w:val="03174F3D"/>
    <w:rsid w:val="033E7F42"/>
    <w:rsid w:val="034C72DC"/>
    <w:rsid w:val="035717DD"/>
    <w:rsid w:val="0362361F"/>
    <w:rsid w:val="037B371D"/>
    <w:rsid w:val="037E320E"/>
    <w:rsid w:val="03A2514E"/>
    <w:rsid w:val="03B31109"/>
    <w:rsid w:val="03C86237"/>
    <w:rsid w:val="03CA1FAF"/>
    <w:rsid w:val="03D746CC"/>
    <w:rsid w:val="03D96696"/>
    <w:rsid w:val="03E07E92"/>
    <w:rsid w:val="03F60FF6"/>
    <w:rsid w:val="04161698"/>
    <w:rsid w:val="04221DEB"/>
    <w:rsid w:val="04294F27"/>
    <w:rsid w:val="04413579"/>
    <w:rsid w:val="044216AA"/>
    <w:rsid w:val="04702B56"/>
    <w:rsid w:val="04714B20"/>
    <w:rsid w:val="04B54A0D"/>
    <w:rsid w:val="04BE5FB8"/>
    <w:rsid w:val="04D728EB"/>
    <w:rsid w:val="04DF1A8A"/>
    <w:rsid w:val="04F55751"/>
    <w:rsid w:val="051F457C"/>
    <w:rsid w:val="053C0C8A"/>
    <w:rsid w:val="05405637"/>
    <w:rsid w:val="054B711F"/>
    <w:rsid w:val="05557F9E"/>
    <w:rsid w:val="055B3806"/>
    <w:rsid w:val="05687CD1"/>
    <w:rsid w:val="05726DA2"/>
    <w:rsid w:val="057A17B3"/>
    <w:rsid w:val="058645FB"/>
    <w:rsid w:val="059E36F3"/>
    <w:rsid w:val="05A86320"/>
    <w:rsid w:val="05D76C05"/>
    <w:rsid w:val="05F41565"/>
    <w:rsid w:val="05F571C5"/>
    <w:rsid w:val="05FB6D97"/>
    <w:rsid w:val="061816F7"/>
    <w:rsid w:val="064249C6"/>
    <w:rsid w:val="06471FDD"/>
    <w:rsid w:val="064E336B"/>
    <w:rsid w:val="06710E08"/>
    <w:rsid w:val="067F1777"/>
    <w:rsid w:val="06B37672"/>
    <w:rsid w:val="06C453DB"/>
    <w:rsid w:val="06FE6B3F"/>
    <w:rsid w:val="070B5656"/>
    <w:rsid w:val="071719AF"/>
    <w:rsid w:val="072A7934"/>
    <w:rsid w:val="072D2F81"/>
    <w:rsid w:val="072E0AA7"/>
    <w:rsid w:val="073B1607"/>
    <w:rsid w:val="074327A4"/>
    <w:rsid w:val="07463B51"/>
    <w:rsid w:val="075B5D40"/>
    <w:rsid w:val="07726BE5"/>
    <w:rsid w:val="079D7527"/>
    <w:rsid w:val="07A1571D"/>
    <w:rsid w:val="07AF3996"/>
    <w:rsid w:val="07CB4548"/>
    <w:rsid w:val="07D01B5E"/>
    <w:rsid w:val="07DB478B"/>
    <w:rsid w:val="07E9507F"/>
    <w:rsid w:val="07EA2C20"/>
    <w:rsid w:val="07ED44BE"/>
    <w:rsid w:val="07F66A92"/>
    <w:rsid w:val="07FB4E2D"/>
    <w:rsid w:val="081B102B"/>
    <w:rsid w:val="081B727D"/>
    <w:rsid w:val="08273E74"/>
    <w:rsid w:val="08602EE2"/>
    <w:rsid w:val="08AE02E0"/>
    <w:rsid w:val="08D15B8E"/>
    <w:rsid w:val="08D631A4"/>
    <w:rsid w:val="08D8516E"/>
    <w:rsid w:val="08EA7EEC"/>
    <w:rsid w:val="08EC29C7"/>
    <w:rsid w:val="09061CDB"/>
    <w:rsid w:val="090E13FF"/>
    <w:rsid w:val="09246605"/>
    <w:rsid w:val="09322AD0"/>
    <w:rsid w:val="093A3733"/>
    <w:rsid w:val="0966277A"/>
    <w:rsid w:val="09896468"/>
    <w:rsid w:val="09994E96"/>
    <w:rsid w:val="09BF1E8A"/>
    <w:rsid w:val="09CB6A81"/>
    <w:rsid w:val="09D86A10"/>
    <w:rsid w:val="09F91840"/>
    <w:rsid w:val="09FC30DE"/>
    <w:rsid w:val="0A00672A"/>
    <w:rsid w:val="0A0F4BBF"/>
    <w:rsid w:val="0A2368BD"/>
    <w:rsid w:val="0A2D3298"/>
    <w:rsid w:val="0A391C3C"/>
    <w:rsid w:val="0A740EC6"/>
    <w:rsid w:val="0A9E520C"/>
    <w:rsid w:val="0AAC60CF"/>
    <w:rsid w:val="0AB319EF"/>
    <w:rsid w:val="0ABB4D47"/>
    <w:rsid w:val="0AC916C6"/>
    <w:rsid w:val="0AEE2A27"/>
    <w:rsid w:val="0B100BEF"/>
    <w:rsid w:val="0B1D155E"/>
    <w:rsid w:val="0B24469B"/>
    <w:rsid w:val="0B2823DD"/>
    <w:rsid w:val="0B4E5BBB"/>
    <w:rsid w:val="0B5739B0"/>
    <w:rsid w:val="0B853EAD"/>
    <w:rsid w:val="0BB84DE3"/>
    <w:rsid w:val="0BC75351"/>
    <w:rsid w:val="0BC83278"/>
    <w:rsid w:val="0BCD6AE0"/>
    <w:rsid w:val="0BE67BA2"/>
    <w:rsid w:val="0C0B585A"/>
    <w:rsid w:val="0C4D5E73"/>
    <w:rsid w:val="0C5F0ACF"/>
    <w:rsid w:val="0C746CE6"/>
    <w:rsid w:val="0CA57A5D"/>
    <w:rsid w:val="0CB8153E"/>
    <w:rsid w:val="0CC04897"/>
    <w:rsid w:val="0CE045F1"/>
    <w:rsid w:val="0CF167FE"/>
    <w:rsid w:val="0CF462EF"/>
    <w:rsid w:val="0CFA3905"/>
    <w:rsid w:val="0CFB767D"/>
    <w:rsid w:val="0D110C4F"/>
    <w:rsid w:val="0D2B45C9"/>
    <w:rsid w:val="0D5116CB"/>
    <w:rsid w:val="0D662D48"/>
    <w:rsid w:val="0D74379A"/>
    <w:rsid w:val="0D780CCE"/>
    <w:rsid w:val="0D815095"/>
    <w:rsid w:val="0D887163"/>
    <w:rsid w:val="0D8F0A9E"/>
    <w:rsid w:val="0D9F26FE"/>
    <w:rsid w:val="0DA675E9"/>
    <w:rsid w:val="0DAE46EF"/>
    <w:rsid w:val="0DB55A7E"/>
    <w:rsid w:val="0DCB704F"/>
    <w:rsid w:val="0DCF4D92"/>
    <w:rsid w:val="0DDD6D83"/>
    <w:rsid w:val="0DE87C01"/>
    <w:rsid w:val="0E032C8D"/>
    <w:rsid w:val="0E323572"/>
    <w:rsid w:val="0E3802AA"/>
    <w:rsid w:val="0E42322F"/>
    <w:rsid w:val="0E440BB0"/>
    <w:rsid w:val="0E8518F4"/>
    <w:rsid w:val="0E8A2A67"/>
    <w:rsid w:val="0E9B2EC6"/>
    <w:rsid w:val="0EB126E9"/>
    <w:rsid w:val="0ECA7307"/>
    <w:rsid w:val="0EDD2E2D"/>
    <w:rsid w:val="0F032819"/>
    <w:rsid w:val="0F041CC7"/>
    <w:rsid w:val="0F086954"/>
    <w:rsid w:val="0F340C24"/>
    <w:rsid w:val="0F39623B"/>
    <w:rsid w:val="0F4672D5"/>
    <w:rsid w:val="0F930041"/>
    <w:rsid w:val="0F9A4F2B"/>
    <w:rsid w:val="0FB029A1"/>
    <w:rsid w:val="0FC91CB4"/>
    <w:rsid w:val="0FD146C5"/>
    <w:rsid w:val="0FDD306A"/>
    <w:rsid w:val="0FEE2258"/>
    <w:rsid w:val="0FF3288D"/>
    <w:rsid w:val="10251AC8"/>
    <w:rsid w:val="102F7D69"/>
    <w:rsid w:val="10354C54"/>
    <w:rsid w:val="10466E61"/>
    <w:rsid w:val="104F21BA"/>
    <w:rsid w:val="1053332C"/>
    <w:rsid w:val="106E2C0E"/>
    <w:rsid w:val="108D2CE2"/>
    <w:rsid w:val="10945158"/>
    <w:rsid w:val="10AD3841"/>
    <w:rsid w:val="10B65D95"/>
    <w:rsid w:val="10E32902"/>
    <w:rsid w:val="10E723F2"/>
    <w:rsid w:val="10EF74F9"/>
    <w:rsid w:val="10F36FE9"/>
    <w:rsid w:val="11357601"/>
    <w:rsid w:val="116457F1"/>
    <w:rsid w:val="116C0B49"/>
    <w:rsid w:val="117B6FDE"/>
    <w:rsid w:val="11847C41"/>
    <w:rsid w:val="11875983"/>
    <w:rsid w:val="11A93B4C"/>
    <w:rsid w:val="11AC7198"/>
    <w:rsid w:val="11B04EDA"/>
    <w:rsid w:val="11C97D4A"/>
    <w:rsid w:val="11D267D2"/>
    <w:rsid w:val="11D84431"/>
    <w:rsid w:val="11FD79F3"/>
    <w:rsid w:val="12072620"/>
    <w:rsid w:val="12094974"/>
    <w:rsid w:val="1212349F"/>
    <w:rsid w:val="122D2087"/>
    <w:rsid w:val="12316D01"/>
    <w:rsid w:val="12374CB3"/>
    <w:rsid w:val="125C6E10"/>
    <w:rsid w:val="12681311"/>
    <w:rsid w:val="126A3EBE"/>
    <w:rsid w:val="126F08F1"/>
    <w:rsid w:val="12837EF9"/>
    <w:rsid w:val="128B3251"/>
    <w:rsid w:val="128D6FC9"/>
    <w:rsid w:val="129C545E"/>
    <w:rsid w:val="12B502CE"/>
    <w:rsid w:val="12D6271E"/>
    <w:rsid w:val="12F9465F"/>
    <w:rsid w:val="130628D8"/>
    <w:rsid w:val="130D2BD2"/>
    <w:rsid w:val="13180F89"/>
    <w:rsid w:val="131878F8"/>
    <w:rsid w:val="13223BB5"/>
    <w:rsid w:val="132316DC"/>
    <w:rsid w:val="132E255A"/>
    <w:rsid w:val="133438E9"/>
    <w:rsid w:val="133E02C4"/>
    <w:rsid w:val="134549C3"/>
    <w:rsid w:val="13525B1D"/>
    <w:rsid w:val="13631AD8"/>
    <w:rsid w:val="13675A6C"/>
    <w:rsid w:val="137B10C2"/>
    <w:rsid w:val="137F2DB6"/>
    <w:rsid w:val="13AE5449"/>
    <w:rsid w:val="13B30CB1"/>
    <w:rsid w:val="13BB1914"/>
    <w:rsid w:val="13DA7FEC"/>
    <w:rsid w:val="14011A1D"/>
    <w:rsid w:val="142474B9"/>
    <w:rsid w:val="14276FAA"/>
    <w:rsid w:val="144E2788"/>
    <w:rsid w:val="147C72F5"/>
    <w:rsid w:val="14832432"/>
    <w:rsid w:val="14847F58"/>
    <w:rsid w:val="148A7C64"/>
    <w:rsid w:val="14A32AD4"/>
    <w:rsid w:val="14A423A8"/>
    <w:rsid w:val="14A81E98"/>
    <w:rsid w:val="14B06F9F"/>
    <w:rsid w:val="14B95E54"/>
    <w:rsid w:val="14CD18FF"/>
    <w:rsid w:val="14CF5677"/>
    <w:rsid w:val="14E804E7"/>
    <w:rsid w:val="14F7697C"/>
    <w:rsid w:val="151439D2"/>
    <w:rsid w:val="153E27FD"/>
    <w:rsid w:val="1573694A"/>
    <w:rsid w:val="157B57FF"/>
    <w:rsid w:val="157B75AD"/>
    <w:rsid w:val="157E0E4B"/>
    <w:rsid w:val="159E5049"/>
    <w:rsid w:val="159E51B1"/>
    <w:rsid w:val="15BB3E4D"/>
    <w:rsid w:val="15D54F0F"/>
    <w:rsid w:val="15E213DA"/>
    <w:rsid w:val="15FF3D3A"/>
    <w:rsid w:val="161F618A"/>
    <w:rsid w:val="16210154"/>
    <w:rsid w:val="16223ECC"/>
    <w:rsid w:val="162C6AF9"/>
    <w:rsid w:val="165D4F05"/>
    <w:rsid w:val="166D6D9A"/>
    <w:rsid w:val="16826719"/>
    <w:rsid w:val="169A7F07"/>
    <w:rsid w:val="16AC5AB5"/>
    <w:rsid w:val="16EA2C3C"/>
    <w:rsid w:val="16ED6288"/>
    <w:rsid w:val="17044C01"/>
    <w:rsid w:val="171F21BA"/>
    <w:rsid w:val="17290466"/>
    <w:rsid w:val="172D2B29"/>
    <w:rsid w:val="172F4AF3"/>
    <w:rsid w:val="17555BDC"/>
    <w:rsid w:val="17667DE9"/>
    <w:rsid w:val="17712A16"/>
    <w:rsid w:val="1783099B"/>
    <w:rsid w:val="17914E66"/>
    <w:rsid w:val="17A4103D"/>
    <w:rsid w:val="17B67D6F"/>
    <w:rsid w:val="17B943BD"/>
    <w:rsid w:val="17D42FA4"/>
    <w:rsid w:val="17E01949"/>
    <w:rsid w:val="17E7717C"/>
    <w:rsid w:val="17F44130"/>
    <w:rsid w:val="17FE0021"/>
    <w:rsid w:val="18383533"/>
    <w:rsid w:val="183B3024"/>
    <w:rsid w:val="184719C8"/>
    <w:rsid w:val="18522E4B"/>
    <w:rsid w:val="188E75F7"/>
    <w:rsid w:val="18910E95"/>
    <w:rsid w:val="18982224"/>
    <w:rsid w:val="18BF1EA7"/>
    <w:rsid w:val="18EA6F23"/>
    <w:rsid w:val="18F51424"/>
    <w:rsid w:val="190A3122"/>
    <w:rsid w:val="19145D4E"/>
    <w:rsid w:val="191C2E55"/>
    <w:rsid w:val="191C4C03"/>
    <w:rsid w:val="193E726F"/>
    <w:rsid w:val="196C22BE"/>
    <w:rsid w:val="19AD7F51"/>
    <w:rsid w:val="19BE215E"/>
    <w:rsid w:val="19F35017"/>
    <w:rsid w:val="1A0A53A3"/>
    <w:rsid w:val="1A240213"/>
    <w:rsid w:val="1A3A7A37"/>
    <w:rsid w:val="1A404921"/>
    <w:rsid w:val="1A475CB0"/>
    <w:rsid w:val="1A491A28"/>
    <w:rsid w:val="1A69031C"/>
    <w:rsid w:val="1A6C1BBA"/>
    <w:rsid w:val="1A722FA1"/>
    <w:rsid w:val="1A7647E7"/>
    <w:rsid w:val="1A8962C8"/>
    <w:rsid w:val="1A9A04D5"/>
    <w:rsid w:val="1AD10DB0"/>
    <w:rsid w:val="1AD67034"/>
    <w:rsid w:val="1AE600F4"/>
    <w:rsid w:val="1AF506E9"/>
    <w:rsid w:val="1AF851FC"/>
    <w:rsid w:val="1B0342CC"/>
    <w:rsid w:val="1B1C538E"/>
    <w:rsid w:val="1B214753"/>
    <w:rsid w:val="1B3F2E2B"/>
    <w:rsid w:val="1B4A3CA9"/>
    <w:rsid w:val="1B4D3BD8"/>
    <w:rsid w:val="1B617245"/>
    <w:rsid w:val="1B68228E"/>
    <w:rsid w:val="1B685197"/>
    <w:rsid w:val="1B6A60FA"/>
    <w:rsid w:val="1B6D7C53"/>
    <w:rsid w:val="1B6F3710"/>
    <w:rsid w:val="1B854CE1"/>
    <w:rsid w:val="1BA23AE5"/>
    <w:rsid w:val="1BD619E1"/>
    <w:rsid w:val="1BEF2AA3"/>
    <w:rsid w:val="1C0D4105"/>
    <w:rsid w:val="1C202C5C"/>
    <w:rsid w:val="1C316C2C"/>
    <w:rsid w:val="1C381D54"/>
    <w:rsid w:val="1C3B5CE8"/>
    <w:rsid w:val="1C7A236C"/>
    <w:rsid w:val="1C913B5A"/>
    <w:rsid w:val="1CA05B4B"/>
    <w:rsid w:val="1CC5683F"/>
    <w:rsid w:val="1CED6FE2"/>
    <w:rsid w:val="1CF33ECD"/>
    <w:rsid w:val="1CFC5477"/>
    <w:rsid w:val="1D102CD1"/>
    <w:rsid w:val="1D300C7D"/>
    <w:rsid w:val="1D3C1D18"/>
    <w:rsid w:val="1D497F91"/>
    <w:rsid w:val="1D57445C"/>
    <w:rsid w:val="1D7414B2"/>
    <w:rsid w:val="1D954F84"/>
    <w:rsid w:val="1D9656E4"/>
    <w:rsid w:val="1DBD1F83"/>
    <w:rsid w:val="1DCD471E"/>
    <w:rsid w:val="1DD41F50"/>
    <w:rsid w:val="1DE877AA"/>
    <w:rsid w:val="1DEC54EC"/>
    <w:rsid w:val="1DEF0B38"/>
    <w:rsid w:val="1E0345E3"/>
    <w:rsid w:val="1E1C7453"/>
    <w:rsid w:val="1E256308"/>
    <w:rsid w:val="1E3429EF"/>
    <w:rsid w:val="1E56548E"/>
    <w:rsid w:val="1E605592"/>
    <w:rsid w:val="1E7F06B9"/>
    <w:rsid w:val="1E8E65A3"/>
    <w:rsid w:val="1E9F255E"/>
    <w:rsid w:val="1EC73863"/>
    <w:rsid w:val="1EED151B"/>
    <w:rsid w:val="1EF87EC0"/>
    <w:rsid w:val="1EFD1033"/>
    <w:rsid w:val="1F153C3E"/>
    <w:rsid w:val="1F2D7B6A"/>
    <w:rsid w:val="1F334A54"/>
    <w:rsid w:val="1F572E39"/>
    <w:rsid w:val="1F864856"/>
    <w:rsid w:val="1F9574BD"/>
    <w:rsid w:val="1FA94D17"/>
    <w:rsid w:val="1FC85AE5"/>
    <w:rsid w:val="1FCD30FB"/>
    <w:rsid w:val="1FCF4ADF"/>
    <w:rsid w:val="1FE3647B"/>
    <w:rsid w:val="20182D94"/>
    <w:rsid w:val="201900EE"/>
    <w:rsid w:val="20210D51"/>
    <w:rsid w:val="203D202F"/>
    <w:rsid w:val="203E7B55"/>
    <w:rsid w:val="20401B1F"/>
    <w:rsid w:val="20711CD8"/>
    <w:rsid w:val="20B9542D"/>
    <w:rsid w:val="20D44015"/>
    <w:rsid w:val="20DF30E6"/>
    <w:rsid w:val="20EB1A8B"/>
    <w:rsid w:val="20F326ED"/>
    <w:rsid w:val="21162880"/>
    <w:rsid w:val="21262AC3"/>
    <w:rsid w:val="213C22E6"/>
    <w:rsid w:val="216830DB"/>
    <w:rsid w:val="217F6677"/>
    <w:rsid w:val="21BA62B5"/>
    <w:rsid w:val="21D27DD5"/>
    <w:rsid w:val="21E464DA"/>
    <w:rsid w:val="21FE57EE"/>
    <w:rsid w:val="22124DF5"/>
    <w:rsid w:val="221548E5"/>
    <w:rsid w:val="222A65E3"/>
    <w:rsid w:val="222F1E4B"/>
    <w:rsid w:val="224D0523"/>
    <w:rsid w:val="224F429B"/>
    <w:rsid w:val="225C2514"/>
    <w:rsid w:val="225D0766"/>
    <w:rsid w:val="22781F9E"/>
    <w:rsid w:val="227855A0"/>
    <w:rsid w:val="22941CAE"/>
    <w:rsid w:val="229C0B63"/>
    <w:rsid w:val="22C95DFC"/>
    <w:rsid w:val="22D447A0"/>
    <w:rsid w:val="22E03145"/>
    <w:rsid w:val="22F32927"/>
    <w:rsid w:val="22F64717"/>
    <w:rsid w:val="231F5A1C"/>
    <w:rsid w:val="23294AEC"/>
    <w:rsid w:val="232B2612"/>
    <w:rsid w:val="23503E27"/>
    <w:rsid w:val="23825FAA"/>
    <w:rsid w:val="23922691"/>
    <w:rsid w:val="239F090A"/>
    <w:rsid w:val="23CE11F0"/>
    <w:rsid w:val="23D902C0"/>
    <w:rsid w:val="23DE5B73"/>
    <w:rsid w:val="23F23130"/>
    <w:rsid w:val="24003A9F"/>
    <w:rsid w:val="2412732E"/>
    <w:rsid w:val="24276CA4"/>
    <w:rsid w:val="242D25B0"/>
    <w:rsid w:val="24374FE7"/>
    <w:rsid w:val="243B4AD7"/>
    <w:rsid w:val="244A4D1A"/>
    <w:rsid w:val="244F0582"/>
    <w:rsid w:val="24724271"/>
    <w:rsid w:val="2492221D"/>
    <w:rsid w:val="24A052FA"/>
    <w:rsid w:val="24CA19B7"/>
    <w:rsid w:val="24D6035C"/>
    <w:rsid w:val="24D942F0"/>
    <w:rsid w:val="25053CAB"/>
    <w:rsid w:val="25090731"/>
    <w:rsid w:val="252B4B4C"/>
    <w:rsid w:val="253B0B07"/>
    <w:rsid w:val="25493224"/>
    <w:rsid w:val="2593449F"/>
    <w:rsid w:val="259D3570"/>
    <w:rsid w:val="25AC730F"/>
    <w:rsid w:val="25AE752B"/>
    <w:rsid w:val="25B05051"/>
    <w:rsid w:val="25DD571A"/>
    <w:rsid w:val="25EF3DCB"/>
    <w:rsid w:val="25FF7D86"/>
    <w:rsid w:val="261C26E6"/>
    <w:rsid w:val="2628108B"/>
    <w:rsid w:val="26296BB1"/>
    <w:rsid w:val="262D2207"/>
    <w:rsid w:val="26307F40"/>
    <w:rsid w:val="26325A66"/>
    <w:rsid w:val="26467763"/>
    <w:rsid w:val="26492DAF"/>
    <w:rsid w:val="264A1B0E"/>
    <w:rsid w:val="26773DC1"/>
    <w:rsid w:val="26A56238"/>
    <w:rsid w:val="26AF2017"/>
    <w:rsid w:val="26D92385"/>
    <w:rsid w:val="270A0791"/>
    <w:rsid w:val="27221F7E"/>
    <w:rsid w:val="27233601"/>
    <w:rsid w:val="274A3283"/>
    <w:rsid w:val="274C2B57"/>
    <w:rsid w:val="276460F3"/>
    <w:rsid w:val="27653C19"/>
    <w:rsid w:val="276F4A98"/>
    <w:rsid w:val="278C564A"/>
    <w:rsid w:val="27962024"/>
    <w:rsid w:val="27B626C7"/>
    <w:rsid w:val="27DC212D"/>
    <w:rsid w:val="27EC7E96"/>
    <w:rsid w:val="27F1110D"/>
    <w:rsid w:val="27F76F67"/>
    <w:rsid w:val="283C7070"/>
    <w:rsid w:val="28544C78"/>
    <w:rsid w:val="2858552C"/>
    <w:rsid w:val="28642123"/>
    <w:rsid w:val="286F11F3"/>
    <w:rsid w:val="28706D19"/>
    <w:rsid w:val="28793E20"/>
    <w:rsid w:val="287C121A"/>
    <w:rsid w:val="28991DCC"/>
    <w:rsid w:val="28A013AD"/>
    <w:rsid w:val="28BC1F5F"/>
    <w:rsid w:val="28D92B11"/>
    <w:rsid w:val="28ED2118"/>
    <w:rsid w:val="28EF38E5"/>
    <w:rsid w:val="28F214DC"/>
    <w:rsid w:val="28F45255"/>
    <w:rsid w:val="291E0523"/>
    <w:rsid w:val="292875F4"/>
    <w:rsid w:val="293935AF"/>
    <w:rsid w:val="294D3731"/>
    <w:rsid w:val="295126A7"/>
    <w:rsid w:val="2959155B"/>
    <w:rsid w:val="296419B8"/>
    <w:rsid w:val="296D5007"/>
    <w:rsid w:val="29764B01"/>
    <w:rsid w:val="297B23D9"/>
    <w:rsid w:val="298760C9"/>
    <w:rsid w:val="29AB625B"/>
    <w:rsid w:val="29BD1AEA"/>
    <w:rsid w:val="29C80857"/>
    <w:rsid w:val="29CC7F7F"/>
    <w:rsid w:val="29CE019B"/>
    <w:rsid w:val="29E51041"/>
    <w:rsid w:val="29F85218"/>
    <w:rsid w:val="29FF65A7"/>
    <w:rsid w:val="2A111E36"/>
    <w:rsid w:val="2A151926"/>
    <w:rsid w:val="2A385615"/>
    <w:rsid w:val="2A4A14A7"/>
    <w:rsid w:val="2A4B359A"/>
    <w:rsid w:val="2A4D10C0"/>
    <w:rsid w:val="2A5C57A7"/>
    <w:rsid w:val="2A830F86"/>
    <w:rsid w:val="2A8A2314"/>
    <w:rsid w:val="2A9A007E"/>
    <w:rsid w:val="2AB47391"/>
    <w:rsid w:val="2ABF1892"/>
    <w:rsid w:val="2AEB2687"/>
    <w:rsid w:val="2AFB6D6E"/>
    <w:rsid w:val="2AFE060C"/>
    <w:rsid w:val="2B2838DB"/>
    <w:rsid w:val="2B2D0EF2"/>
    <w:rsid w:val="2B3B53BD"/>
    <w:rsid w:val="2B3B716B"/>
    <w:rsid w:val="2B560448"/>
    <w:rsid w:val="2B7E34FB"/>
    <w:rsid w:val="2BD870AF"/>
    <w:rsid w:val="2BDB094E"/>
    <w:rsid w:val="2BDE3F9A"/>
    <w:rsid w:val="2BE041B6"/>
    <w:rsid w:val="2C2E0A7D"/>
    <w:rsid w:val="2C424529"/>
    <w:rsid w:val="2C6426F1"/>
    <w:rsid w:val="2C7D1A05"/>
    <w:rsid w:val="2C82701B"/>
    <w:rsid w:val="2C862667"/>
    <w:rsid w:val="2CA945A8"/>
    <w:rsid w:val="2CB371D5"/>
    <w:rsid w:val="2CBA67B5"/>
    <w:rsid w:val="2CC633AC"/>
    <w:rsid w:val="2CC66F08"/>
    <w:rsid w:val="2CF61AC3"/>
    <w:rsid w:val="2CFA3055"/>
    <w:rsid w:val="2CFC5020"/>
    <w:rsid w:val="2D077DA1"/>
    <w:rsid w:val="2D1E6D44"/>
    <w:rsid w:val="2D502C75"/>
    <w:rsid w:val="2D564730"/>
    <w:rsid w:val="2D656721"/>
    <w:rsid w:val="2D7428A7"/>
    <w:rsid w:val="2D76092E"/>
    <w:rsid w:val="2D941213"/>
    <w:rsid w:val="2DBB27E5"/>
    <w:rsid w:val="2DC01BA9"/>
    <w:rsid w:val="2DC55411"/>
    <w:rsid w:val="2DD83397"/>
    <w:rsid w:val="2DD85145"/>
    <w:rsid w:val="2DDB69E3"/>
    <w:rsid w:val="2DDE64D3"/>
    <w:rsid w:val="2DE25FC3"/>
    <w:rsid w:val="2DE312CD"/>
    <w:rsid w:val="2DF81343"/>
    <w:rsid w:val="2E020ED5"/>
    <w:rsid w:val="2E0777D8"/>
    <w:rsid w:val="2E232138"/>
    <w:rsid w:val="2E3D31FA"/>
    <w:rsid w:val="2E7D5CEC"/>
    <w:rsid w:val="2E8452CD"/>
    <w:rsid w:val="2E870919"/>
    <w:rsid w:val="2E8E614B"/>
    <w:rsid w:val="2EAD4823"/>
    <w:rsid w:val="2EE47B19"/>
    <w:rsid w:val="2F025174"/>
    <w:rsid w:val="2F0A3A24"/>
    <w:rsid w:val="2F0F2DE8"/>
    <w:rsid w:val="2F177EEF"/>
    <w:rsid w:val="2F1C5505"/>
    <w:rsid w:val="2F285C58"/>
    <w:rsid w:val="2F4B1946"/>
    <w:rsid w:val="2F57478F"/>
    <w:rsid w:val="2F6F1AD9"/>
    <w:rsid w:val="2F77098D"/>
    <w:rsid w:val="2F7964B4"/>
    <w:rsid w:val="2F882B9B"/>
    <w:rsid w:val="2F8B61E7"/>
    <w:rsid w:val="2F8D6403"/>
    <w:rsid w:val="2FAD2601"/>
    <w:rsid w:val="2FC75471"/>
    <w:rsid w:val="2FD7142C"/>
    <w:rsid w:val="2FD91648"/>
    <w:rsid w:val="2FE853E7"/>
    <w:rsid w:val="2FF16992"/>
    <w:rsid w:val="30142680"/>
    <w:rsid w:val="30562C99"/>
    <w:rsid w:val="306727B0"/>
    <w:rsid w:val="30724E1F"/>
    <w:rsid w:val="30751371"/>
    <w:rsid w:val="30DD2A72"/>
    <w:rsid w:val="311F308B"/>
    <w:rsid w:val="314B20D2"/>
    <w:rsid w:val="3152520E"/>
    <w:rsid w:val="31554CFE"/>
    <w:rsid w:val="318C4BC4"/>
    <w:rsid w:val="31973569"/>
    <w:rsid w:val="31AD0696"/>
    <w:rsid w:val="31C0486E"/>
    <w:rsid w:val="31EF5153"/>
    <w:rsid w:val="322C1F03"/>
    <w:rsid w:val="323C130C"/>
    <w:rsid w:val="3240150B"/>
    <w:rsid w:val="32456B21"/>
    <w:rsid w:val="326C67A3"/>
    <w:rsid w:val="3276317E"/>
    <w:rsid w:val="327D450D"/>
    <w:rsid w:val="32BF3AD6"/>
    <w:rsid w:val="32CC0FF0"/>
    <w:rsid w:val="32E0684A"/>
    <w:rsid w:val="33233306"/>
    <w:rsid w:val="33353039"/>
    <w:rsid w:val="335334BF"/>
    <w:rsid w:val="3355548A"/>
    <w:rsid w:val="33574D5E"/>
    <w:rsid w:val="336160D0"/>
    <w:rsid w:val="336B6A5B"/>
    <w:rsid w:val="337C6DC7"/>
    <w:rsid w:val="338E4750"/>
    <w:rsid w:val="33AD7074"/>
    <w:rsid w:val="33F151B2"/>
    <w:rsid w:val="33F407FF"/>
    <w:rsid w:val="33F7209D"/>
    <w:rsid w:val="34237336"/>
    <w:rsid w:val="342F767B"/>
    <w:rsid w:val="343155AF"/>
    <w:rsid w:val="343E5F1E"/>
    <w:rsid w:val="344572AC"/>
    <w:rsid w:val="344D7F0F"/>
    <w:rsid w:val="34A71D15"/>
    <w:rsid w:val="34D76ADF"/>
    <w:rsid w:val="34D923E8"/>
    <w:rsid w:val="350C1B78"/>
    <w:rsid w:val="35470E02"/>
    <w:rsid w:val="355F7EFA"/>
    <w:rsid w:val="35675000"/>
    <w:rsid w:val="356B2D42"/>
    <w:rsid w:val="35843E04"/>
    <w:rsid w:val="35AD3C5E"/>
    <w:rsid w:val="35D94150"/>
    <w:rsid w:val="35E328D9"/>
    <w:rsid w:val="35EA1EB9"/>
    <w:rsid w:val="35F721FF"/>
    <w:rsid w:val="360B0081"/>
    <w:rsid w:val="361231BE"/>
    <w:rsid w:val="36274EBB"/>
    <w:rsid w:val="36455341"/>
    <w:rsid w:val="3660217B"/>
    <w:rsid w:val="366B79B5"/>
    <w:rsid w:val="36A77DAA"/>
    <w:rsid w:val="36AA1648"/>
    <w:rsid w:val="36B14785"/>
    <w:rsid w:val="36EB413B"/>
    <w:rsid w:val="370276D6"/>
    <w:rsid w:val="370C40B1"/>
    <w:rsid w:val="37123024"/>
    <w:rsid w:val="37313B18"/>
    <w:rsid w:val="373B6744"/>
    <w:rsid w:val="37403D5B"/>
    <w:rsid w:val="374D6BA3"/>
    <w:rsid w:val="37533DA9"/>
    <w:rsid w:val="375D66BB"/>
    <w:rsid w:val="37712166"/>
    <w:rsid w:val="377F4883"/>
    <w:rsid w:val="3790083E"/>
    <w:rsid w:val="37CE1367"/>
    <w:rsid w:val="37D22C05"/>
    <w:rsid w:val="37D84772"/>
    <w:rsid w:val="37E56DDC"/>
    <w:rsid w:val="37F012DD"/>
    <w:rsid w:val="38003C16"/>
    <w:rsid w:val="38044D88"/>
    <w:rsid w:val="380D6333"/>
    <w:rsid w:val="380F20AB"/>
    <w:rsid w:val="38107BD1"/>
    <w:rsid w:val="382316B2"/>
    <w:rsid w:val="382F44FB"/>
    <w:rsid w:val="385555E4"/>
    <w:rsid w:val="38804D57"/>
    <w:rsid w:val="38CF183A"/>
    <w:rsid w:val="38E075A3"/>
    <w:rsid w:val="38EF3C8A"/>
    <w:rsid w:val="38F372D7"/>
    <w:rsid w:val="38F80D91"/>
    <w:rsid w:val="39047736"/>
    <w:rsid w:val="39186D3D"/>
    <w:rsid w:val="392576AC"/>
    <w:rsid w:val="392E1474"/>
    <w:rsid w:val="39335925"/>
    <w:rsid w:val="394418E0"/>
    <w:rsid w:val="394915ED"/>
    <w:rsid w:val="394C4C39"/>
    <w:rsid w:val="39567866"/>
    <w:rsid w:val="395A1359"/>
    <w:rsid w:val="39810D86"/>
    <w:rsid w:val="398B39B3"/>
    <w:rsid w:val="3991089E"/>
    <w:rsid w:val="39C42A21"/>
    <w:rsid w:val="39CB0253"/>
    <w:rsid w:val="39CB2002"/>
    <w:rsid w:val="39FA4695"/>
    <w:rsid w:val="3A1439A9"/>
    <w:rsid w:val="3A145010"/>
    <w:rsid w:val="3A322081"/>
    <w:rsid w:val="3A43603C"/>
    <w:rsid w:val="3A6A35C8"/>
    <w:rsid w:val="3A701228"/>
    <w:rsid w:val="3A75112A"/>
    <w:rsid w:val="3A804B9A"/>
    <w:rsid w:val="3AEA295B"/>
    <w:rsid w:val="3B023801"/>
    <w:rsid w:val="3B0F4170"/>
    <w:rsid w:val="3B1479D8"/>
    <w:rsid w:val="3B255741"/>
    <w:rsid w:val="3B457B92"/>
    <w:rsid w:val="3B5878C5"/>
    <w:rsid w:val="3B5B1163"/>
    <w:rsid w:val="3B5F50F7"/>
    <w:rsid w:val="3BA448B8"/>
    <w:rsid w:val="3BD258C9"/>
    <w:rsid w:val="3BD553B9"/>
    <w:rsid w:val="3BEE647B"/>
    <w:rsid w:val="3BFC46F4"/>
    <w:rsid w:val="3C153A08"/>
    <w:rsid w:val="3C1A101E"/>
    <w:rsid w:val="3C1B28BB"/>
    <w:rsid w:val="3C1D466B"/>
    <w:rsid w:val="3C326368"/>
    <w:rsid w:val="3C335C3C"/>
    <w:rsid w:val="3C490A80"/>
    <w:rsid w:val="3C4D6CFE"/>
    <w:rsid w:val="3C5E0F0B"/>
    <w:rsid w:val="3C7C5C4A"/>
    <w:rsid w:val="3CA628B2"/>
    <w:rsid w:val="3CC66589"/>
    <w:rsid w:val="3CCF1E09"/>
    <w:rsid w:val="3CD13DD3"/>
    <w:rsid w:val="3CE27D8E"/>
    <w:rsid w:val="3CED6733"/>
    <w:rsid w:val="3D112421"/>
    <w:rsid w:val="3D1367F7"/>
    <w:rsid w:val="3D394ED1"/>
    <w:rsid w:val="3D404AB5"/>
    <w:rsid w:val="3D42082D"/>
    <w:rsid w:val="3D45031D"/>
    <w:rsid w:val="3D4533CC"/>
    <w:rsid w:val="3D55642B"/>
    <w:rsid w:val="3D624A2B"/>
    <w:rsid w:val="3D793B23"/>
    <w:rsid w:val="3D8175A7"/>
    <w:rsid w:val="3D9700D6"/>
    <w:rsid w:val="3DC15BF5"/>
    <w:rsid w:val="3DD1395F"/>
    <w:rsid w:val="3DDB4D41"/>
    <w:rsid w:val="3DDC2A2F"/>
    <w:rsid w:val="3DDF607B"/>
    <w:rsid w:val="3DE511B8"/>
    <w:rsid w:val="3DFA4C63"/>
    <w:rsid w:val="3E045AE2"/>
    <w:rsid w:val="3E0C4997"/>
    <w:rsid w:val="3E104487"/>
    <w:rsid w:val="3E111FAD"/>
    <w:rsid w:val="3E1675C3"/>
    <w:rsid w:val="3E1A5306"/>
    <w:rsid w:val="3E246184"/>
    <w:rsid w:val="3E2717D1"/>
    <w:rsid w:val="3E29379B"/>
    <w:rsid w:val="3E350391"/>
    <w:rsid w:val="3E375EB7"/>
    <w:rsid w:val="3E8804C1"/>
    <w:rsid w:val="3EC87A72"/>
    <w:rsid w:val="3EDB2CE7"/>
    <w:rsid w:val="3EE53B65"/>
    <w:rsid w:val="3EF45B57"/>
    <w:rsid w:val="3F165ACD"/>
    <w:rsid w:val="3F2301EA"/>
    <w:rsid w:val="3F23643C"/>
    <w:rsid w:val="3F454604"/>
    <w:rsid w:val="3F4D5267"/>
    <w:rsid w:val="3F5E1222"/>
    <w:rsid w:val="3F7942AE"/>
    <w:rsid w:val="3F827606"/>
    <w:rsid w:val="3FA0183A"/>
    <w:rsid w:val="3FA30040"/>
    <w:rsid w:val="3FA44E04"/>
    <w:rsid w:val="3FAE3F57"/>
    <w:rsid w:val="3FB05F21"/>
    <w:rsid w:val="3FC10337"/>
    <w:rsid w:val="3FC217B1"/>
    <w:rsid w:val="3FC90D91"/>
    <w:rsid w:val="3FCC6AD3"/>
    <w:rsid w:val="3FCE45FA"/>
    <w:rsid w:val="3FF35E0E"/>
    <w:rsid w:val="401A15ED"/>
    <w:rsid w:val="401D10DD"/>
    <w:rsid w:val="4028745E"/>
    <w:rsid w:val="403A57EB"/>
    <w:rsid w:val="40526FD9"/>
    <w:rsid w:val="408178BE"/>
    <w:rsid w:val="40833636"/>
    <w:rsid w:val="4093305C"/>
    <w:rsid w:val="40E13EB9"/>
    <w:rsid w:val="410127AD"/>
    <w:rsid w:val="411A73CB"/>
    <w:rsid w:val="411E335F"/>
    <w:rsid w:val="41562AF9"/>
    <w:rsid w:val="417F39F1"/>
    <w:rsid w:val="41894C7C"/>
    <w:rsid w:val="41967399"/>
    <w:rsid w:val="41AA4BF2"/>
    <w:rsid w:val="41B94E35"/>
    <w:rsid w:val="41D028CD"/>
    <w:rsid w:val="41D13F2D"/>
    <w:rsid w:val="41E952A1"/>
    <w:rsid w:val="41EC6FB9"/>
    <w:rsid w:val="41EE4ADF"/>
    <w:rsid w:val="42051E29"/>
    <w:rsid w:val="421A58D4"/>
    <w:rsid w:val="4226071D"/>
    <w:rsid w:val="42277FF1"/>
    <w:rsid w:val="424010B3"/>
    <w:rsid w:val="424566C9"/>
    <w:rsid w:val="42507548"/>
    <w:rsid w:val="4267663F"/>
    <w:rsid w:val="42701998"/>
    <w:rsid w:val="42755200"/>
    <w:rsid w:val="42764AD5"/>
    <w:rsid w:val="42815953"/>
    <w:rsid w:val="428471F1"/>
    <w:rsid w:val="428E0070"/>
    <w:rsid w:val="42A94EAA"/>
    <w:rsid w:val="42C35F6C"/>
    <w:rsid w:val="42C929F1"/>
    <w:rsid w:val="42CB6BCE"/>
    <w:rsid w:val="42E45EE2"/>
    <w:rsid w:val="43234C5C"/>
    <w:rsid w:val="43302ED5"/>
    <w:rsid w:val="436A288B"/>
    <w:rsid w:val="436F1C50"/>
    <w:rsid w:val="43860D47"/>
    <w:rsid w:val="439416B6"/>
    <w:rsid w:val="439E42E3"/>
    <w:rsid w:val="43B34232"/>
    <w:rsid w:val="43C006FD"/>
    <w:rsid w:val="44142270"/>
    <w:rsid w:val="4439400C"/>
    <w:rsid w:val="443941AE"/>
    <w:rsid w:val="444B5B90"/>
    <w:rsid w:val="444E5D09"/>
    <w:rsid w:val="44550E45"/>
    <w:rsid w:val="445D7CFA"/>
    <w:rsid w:val="445E3797"/>
    <w:rsid w:val="44613C8E"/>
    <w:rsid w:val="44780FD8"/>
    <w:rsid w:val="44882ABA"/>
    <w:rsid w:val="44C304A5"/>
    <w:rsid w:val="44DF2E05"/>
    <w:rsid w:val="44E87F0C"/>
    <w:rsid w:val="452E1696"/>
    <w:rsid w:val="45321187"/>
    <w:rsid w:val="45392515"/>
    <w:rsid w:val="453E5D7D"/>
    <w:rsid w:val="455907FF"/>
    <w:rsid w:val="458C4D3B"/>
    <w:rsid w:val="459B6D2C"/>
    <w:rsid w:val="459F6E66"/>
    <w:rsid w:val="45A007E6"/>
    <w:rsid w:val="45A33E32"/>
    <w:rsid w:val="45A656D1"/>
    <w:rsid w:val="45A831F7"/>
    <w:rsid w:val="45F60406"/>
    <w:rsid w:val="46026DAB"/>
    <w:rsid w:val="460A3EB2"/>
    <w:rsid w:val="46162856"/>
    <w:rsid w:val="462D194E"/>
    <w:rsid w:val="4646138E"/>
    <w:rsid w:val="46496788"/>
    <w:rsid w:val="465E7D59"/>
    <w:rsid w:val="46674E60"/>
    <w:rsid w:val="467F03FC"/>
    <w:rsid w:val="46821C9A"/>
    <w:rsid w:val="4685178A"/>
    <w:rsid w:val="46AC6D17"/>
    <w:rsid w:val="46B75DE7"/>
    <w:rsid w:val="46B8390E"/>
    <w:rsid w:val="46BA7686"/>
    <w:rsid w:val="46BB09F6"/>
    <w:rsid w:val="46CB53EF"/>
    <w:rsid w:val="46DA1AD6"/>
    <w:rsid w:val="46DD3374"/>
    <w:rsid w:val="46E73121"/>
    <w:rsid w:val="46EC503A"/>
    <w:rsid w:val="46F54B62"/>
    <w:rsid w:val="470923BB"/>
    <w:rsid w:val="470B1C8F"/>
    <w:rsid w:val="473200E6"/>
    <w:rsid w:val="4732546E"/>
    <w:rsid w:val="473E2065"/>
    <w:rsid w:val="47680E90"/>
    <w:rsid w:val="47B265AF"/>
    <w:rsid w:val="47BD685E"/>
    <w:rsid w:val="47CD33E9"/>
    <w:rsid w:val="47CE0068"/>
    <w:rsid w:val="481E4FF0"/>
    <w:rsid w:val="482F19AD"/>
    <w:rsid w:val="48384D06"/>
    <w:rsid w:val="4839282C"/>
    <w:rsid w:val="485A1120"/>
    <w:rsid w:val="48693111"/>
    <w:rsid w:val="48743864"/>
    <w:rsid w:val="487E46E3"/>
    <w:rsid w:val="48820171"/>
    <w:rsid w:val="48855A71"/>
    <w:rsid w:val="488B752C"/>
    <w:rsid w:val="48A00AFD"/>
    <w:rsid w:val="48A51C70"/>
    <w:rsid w:val="48B9571B"/>
    <w:rsid w:val="48C55692"/>
    <w:rsid w:val="48D83DF3"/>
    <w:rsid w:val="48DA5DBD"/>
    <w:rsid w:val="48F0738F"/>
    <w:rsid w:val="490746D8"/>
    <w:rsid w:val="491312CF"/>
    <w:rsid w:val="4924528A"/>
    <w:rsid w:val="493C0826"/>
    <w:rsid w:val="494616A5"/>
    <w:rsid w:val="49492F43"/>
    <w:rsid w:val="497C57C7"/>
    <w:rsid w:val="49AA1C33"/>
    <w:rsid w:val="49AD702E"/>
    <w:rsid w:val="49B20AE8"/>
    <w:rsid w:val="49EA0282"/>
    <w:rsid w:val="49EF5898"/>
    <w:rsid w:val="4A0550BC"/>
    <w:rsid w:val="4A161077"/>
    <w:rsid w:val="4A325785"/>
    <w:rsid w:val="4A4554B8"/>
    <w:rsid w:val="4A471230"/>
    <w:rsid w:val="4A606796"/>
    <w:rsid w:val="4A62606A"/>
    <w:rsid w:val="4A6F0787"/>
    <w:rsid w:val="4A930919"/>
    <w:rsid w:val="4A965D14"/>
    <w:rsid w:val="4A9D70A2"/>
    <w:rsid w:val="4AA5064D"/>
    <w:rsid w:val="4AB368C6"/>
    <w:rsid w:val="4AC960E9"/>
    <w:rsid w:val="4AEB2504"/>
    <w:rsid w:val="4AFB026D"/>
    <w:rsid w:val="4B0C5FD6"/>
    <w:rsid w:val="4B2E419E"/>
    <w:rsid w:val="4B3317B5"/>
    <w:rsid w:val="4B69167A"/>
    <w:rsid w:val="4B820DBF"/>
    <w:rsid w:val="4BA17066"/>
    <w:rsid w:val="4BC82845"/>
    <w:rsid w:val="4BCE14DD"/>
    <w:rsid w:val="4BFB6776"/>
    <w:rsid w:val="4BFC604B"/>
    <w:rsid w:val="4C0A0767"/>
    <w:rsid w:val="4C1635B0"/>
    <w:rsid w:val="4C72455F"/>
    <w:rsid w:val="4C7D48E6"/>
    <w:rsid w:val="4C910E89"/>
    <w:rsid w:val="4CA46E0E"/>
    <w:rsid w:val="4CAC181F"/>
    <w:rsid w:val="4CC528E0"/>
    <w:rsid w:val="4CD0490C"/>
    <w:rsid w:val="4D3D691B"/>
    <w:rsid w:val="4D3F6B37"/>
    <w:rsid w:val="4D502AF2"/>
    <w:rsid w:val="4D6B792C"/>
    <w:rsid w:val="4D986247"/>
    <w:rsid w:val="4DBF5582"/>
    <w:rsid w:val="4DD52FF7"/>
    <w:rsid w:val="4DD728CB"/>
    <w:rsid w:val="4DDE00FE"/>
    <w:rsid w:val="4DF27705"/>
    <w:rsid w:val="4E086F29"/>
    <w:rsid w:val="4E255D2C"/>
    <w:rsid w:val="4E2D2E33"/>
    <w:rsid w:val="4E45017D"/>
    <w:rsid w:val="4E630A34"/>
    <w:rsid w:val="4E834801"/>
    <w:rsid w:val="4E915170"/>
    <w:rsid w:val="4E93713A"/>
    <w:rsid w:val="4E9407BC"/>
    <w:rsid w:val="4EA12ED9"/>
    <w:rsid w:val="4EA330F5"/>
    <w:rsid w:val="4EA62CB3"/>
    <w:rsid w:val="4EEA0D24"/>
    <w:rsid w:val="4EF37BD9"/>
    <w:rsid w:val="4EF63225"/>
    <w:rsid w:val="4F053468"/>
    <w:rsid w:val="4F1162B1"/>
    <w:rsid w:val="4F302BDB"/>
    <w:rsid w:val="4F734876"/>
    <w:rsid w:val="4FAE1D52"/>
    <w:rsid w:val="4FB05ACA"/>
    <w:rsid w:val="4FBE01E7"/>
    <w:rsid w:val="4FBF7ABB"/>
    <w:rsid w:val="4FF84D7B"/>
    <w:rsid w:val="4FFA4F97"/>
    <w:rsid w:val="500D0826"/>
    <w:rsid w:val="50377F99"/>
    <w:rsid w:val="50483F54"/>
    <w:rsid w:val="505F4DFA"/>
    <w:rsid w:val="50642410"/>
    <w:rsid w:val="507408A5"/>
    <w:rsid w:val="50901457"/>
    <w:rsid w:val="50926F7D"/>
    <w:rsid w:val="50A078EC"/>
    <w:rsid w:val="50D91050"/>
    <w:rsid w:val="51071719"/>
    <w:rsid w:val="510A099B"/>
    <w:rsid w:val="511D5851"/>
    <w:rsid w:val="512C5624"/>
    <w:rsid w:val="51621046"/>
    <w:rsid w:val="51782617"/>
    <w:rsid w:val="518C1C1F"/>
    <w:rsid w:val="51E7698D"/>
    <w:rsid w:val="51F53C68"/>
    <w:rsid w:val="52045C59"/>
    <w:rsid w:val="52120376"/>
    <w:rsid w:val="52173BDE"/>
    <w:rsid w:val="523F3135"/>
    <w:rsid w:val="52410C5B"/>
    <w:rsid w:val="52432C25"/>
    <w:rsid w:val="52500E9E"/>
    <w:rsid w:val="526C337C"/>
    <w:rsid w:val="52741030"/>
    <w:rsid w:val="528648C0"/>
    <w:rsid w:val="52B633F7"/>
    <w:rsid w:val="52BE04FE"/>
    <w:rsid w:val="52F45CCD"/>
    <w:rsid w:val="52F7756C"/>
    <w:rsid w:val="52FE08FA"/>
    <w:rsid w:val="530C1269"/>
    <w:rsid w:val="533E519B"/>
    <w:rsid w:val="534F55FA"/>
    <w:rsid w:val="53734875"/>
    <w:rsid w:val="5394125E"/>
    <w:rsid w:val="539D0113"/>
    <w:rsid w:val="53A2397B"/>
    <w:rsid w:val="53AC65A8"/>
    <w:rsid w:val="53C25DCC"/>
    <w:rsid w:val="53C37D2C"/>
    <w:rsid w:val="53D60C56"/>
    <w:rsid w:val="53E43F94"/>
    <w:rsid w:val="53E977FC"/>
    <w:rsid w:val="53EE020A"/>
    <w:rsid w:val="541A79B6"/>
    <w:rsid w:val="541D74A6"/>
    <w:rsid w:val="542A3355"/>
    <w:rsid w:val="542D593B"/>
    <w:rsid w:val="543071D9"/>
    <w:rsid w:val="54332F77"/>
    <w:rsid w:val="545532C4"/>
    <w:rsid w:val="54774E08"/>
    <w:rsid w:val="548A4B3B"/>
    <w:rsid w:val="54B24092"/>
    <w:rsid w:val="54C85664"/>
    <w:rsid w:val="54FF095A"/>
    <w:rsid w:val="55232D59"/>
    <w:rsid w:val="552A1E7A"/>
    <w:rsid w:val="55366A71"/>
    <w:rsid w:val="555B0286"/>
    <w:rsid w:val="55630EE8"/>
    <w:rsid w:val="55734432"/>
    <w:rsid w:val="557C1FAA"/>
    <w:rsid w:val="558477DD"/>
    <w:rsid w:val="558A0B6B"/>
    <w:rsid w:val="559D43FA"/>
    <w:rsid w:val="55A41C2D"/>
    <w:rsid w:val="55B1434A"/>
    <w:rsid w:val="55BD684B"/>
    <w:rsid w:val="55DA38A0"/>
    <w:rsid w:val="55EA33B8"/>
    <w:rsid w:val="55ED12B3"/>
    <w:rsid w:val="55FD758F"/>
    <w:rsid w:val="561072C2"/>
    <w:rsid w:val="561346BC"/>
    <w:rsid w:val="56187F25"/>
    <w:rsid w:val="561F3061"/>
    <w:rsid w:val="564D4072"/>
    <w:rsid w:val="56694C24"/>
    <w:rsid w:val="56C63E25"/>
    <w:rsid w:val="56EB5639"/>
    <w:rsid w:val="56F135A2"/>
    <w:rsid w:val="56FA587C"/>
    <w:rsid w:val="57014E5D"/>
    <w:rsid w:val="570709FE"/>
    <w:rsid w:val="570C5CDB"/>
    <w:rsid w:val="57193F55"/>
    <w:rsid w:val="572F19CA"/>
    <w:rsid w:val="57405985"/>
    <w:rsid w:val="57A75EAF"/>
    <w:rsid w:val="57F329F7"/>
    <w:rsid w:val="58030761"/>
    <w:rsid w:val="5833640F"/>
    <w:rsid w:val="58354DBE"/>
    <w:rsid w:val="58366D88"/>
    <w:rsid w:val="58490869"/>
    <w:rsid w:val="58492617"/>
    <w:rsid w:val="584A2B89"/>
    <w:rsid w:val="584A6390"/>
    <w:rsid w:val="584C2108"/>
    <w:rsid w:val="585B5C1B"/>
    <w:rsid w:val="585D7471"/>
    <w:rsid w:val="585E45A6"/>
    <w:rsid w:val="587F428B"/>
    <w:rsid w:val="588E0972"/>
    <w:rsid w:val="589C6BEB"/>
    <w:rsid w:val="58F85DEC"/>
    <w:rsid w:val="592310BA"/>
    <w:rsid w:val="595C45CC"/>
    <w:rsid w:val="596516D3"/>
    <w:rsid w:val="598A2EE8"/>
    <w:rsid w:val="599E2E37"/>
    <w:rsid w:val="59D40607"/>
    <w:rsid w:val="59FB5B93"/>
    <w:rsid w:val="5A2055FA"/>
    <w:rsid w:val="5A3F0176"/>
    <w:rsid w:val="5A623E64"/>
    <w:rsid w:val="5A76346C"/>
    <w:rsid w:val="5A957D96"/>
    <w:rsid w:val="5AA224B3"/>
    <w:rsid w:val="5AAC3332"/>
    <w:rsid w:val="5AE825BC"/>
    <w:rsid w:val="5AFA22EF"/>
    <w:rsid w:val="5B0D3DD0"/>
    <w:rsid w:val="5B24111A"/>
    <w:rsid w:val="5B413A7A"/>
    <w:rsid w:val="5B4D241F"/>
    <w:rsid w:val="5B5437AD"/>
    <w:rsid w:val="5B5639C9"/>
    <w:rsid w:val="5B5E287E"/>
    <w:rsid w:val="5B5E63DA"/>
    <w:rsid w:val="5B61236E"/>
    <w:rsid w:val="5B6D2AC1"/>
    <w:rsid w:val="5B77749C"/>
    <w:rsid w:val="5BB029AE"/>
    <w:rsid w:val="5BB95D06"/>
    <w:rsid w:val="5BCB77E7"/>
    <w:rsid w:val="5BD26DC8"/>
    <w:rsid w:val="5BD7618C"/>
    <w:rsid w:val="5BDE751B"/>
    <w:rsid w:val="5BED59B0"/>
    <w:rsid w:val="5C0276AD"/>
    <w:rsid w:val="5C2E2250"/>
    <w:rsid w:val="5C732359"/>
    <w:rsid w:val="5C9F6CAA"/>
    <w:rsid w:val="5CC901CB"/>
    <w:rsid w:val="5CDA23D8"/>
    <w:rsid w:val="5CE84AF5"/>
    <w:rsid w:val="5CEE7C31"/>
    <w:rsid w:val="5D086F45"/>
    <w:rsid w:val="5D0B07E3"/>
    <w:rsid w:val="5D193474"/>
    <w:rsid w:val="5D221689"/>
    <w:rsid w:val="5D325D70"/>
    <w:rsid w:val="5D380EAD"/>
    <w:rsid w:val="5D3D64C3"/>
    <w:rsid w:val="5D465377"/>
    <w:rsid w:val="5D5E6B65"/>
    <w:rsid w:val="5D731EE5"/>
    <w:rsid w:val="5D881E34"/>
    <w:rsid w:val="5D8A795A"/>
    <w:rsid w:val="5D9A3915"/>
    <w:rsid w:val="5DCC7F73"/>
    <w:rsid w:val="5DDB01B6"/>
    <w:rsid w:val="5DF43025"/>
    <w:rsid w:val="5E007C1C"/>
    <w:rsid w:val="5E0A45F7"/>
    <w:rsid w:val="5E176D14"/>
    <w:rsid w:val="5E437B09"/>
    <w:rsid w:val="5E47584B"/>
    <w:rsid w:val="5E532442"/>
    <w:rsid w:val="5E56783C"/>
    <w:rsid w:val="5E6C7060"/>
    <w:rsid w:val="5E800D5D"/>
    <w:rsid w:val="5E806DB9"/>
    <w:rsid w:val="5E993BCD"/>
    <w:rsid w:val="5ED15115"/>
    <w:rsid w:val="5EE74938"/>
    <w:rsid w:val="5EF157B7"/>
    <w:rsid w:val="5F0C446A"/>
    <w:rsid w:val="5F13397F"/>
    <w:rsid w:val="5F155949"/>
    <w:rsid w:val="5F2913F5"/>
    <w:rsid w:val="5F441D8B"/>
    <w:rsid w:val="5F50072F"/>
    <w:rsid w:val="5F5C70D4"/>
    <w:rsid w:val="5FA647F3"/>
    <w:rsid w:val="5FBA13DE"/>
    <w:rsid w:val="5FC66C44"/>
    <w:rsid w:val="5FCB425A"/>
    <w:rsid w:val="5FD70E51"/>
    <w:rsid w:val="60172FFB"/>
    <w:rsid w:val="60255718"/>
    <w:rsid w:val="603D6F06"/>
    <w:rsid w:val="603E4A2C"/>
    <w:rsid w:val="60844B35"/>
    <w:rsid w:val="608F5579"/>
    <w:rsid w:val="60951BC9"/>
    <w:rsid w:val="60A24FBB"/>
    <w:rsid w:val="60C969EB"/>
    <w:rsid w:val="60FB46CB"/>
    <w:rsid w:val="60FE6B6B"/>
    <w:rsid w:val="6105554A"/>
    <w:rsid w:val="61096DE8"/>
    <w:rsid w:val="61202383"/>
    <w:rsid w:val="61291238"/>
    <w:rsid w:val="61665FE8"/>
    <w:rsid w:val="61880654"/>
    <w:rsid w:val="61923281"/>
    <w:rsid w:val="61942060"/>
    <w:rsid w:val="61CA2A1B"/>
    <w:rsid w:val="61D75138"/>
    <w:rsid w:val="61F23D20"/>
    <w:rsid w:val="620F042E"/>
    <w:rsid w:val="620F1AC2"/>
    <w:rsid w:val="622163B3"/>
    <w:rsid w:val="622639C9"/>
    <w:rsid w:val="62764951"/>
    <w:rsid w:val="6291178B"/>
    <w:rsid w:val="629923ED"/>
    <w:rsid w:val="62BD2580"/>
    <w:rsid w:val="62FB4E56"/>
    <w:rsid w:val="630930CF"/>
    <w:rsid w:val="63212B0F"/>
    <w:rsid w:val="63312626"/>
    <w:rsid w:val="635C3B47"/>
    <w:rsid w:val="63620A31"/>
    <w:rsid w:val="63691DC0"/>
    <w:rsid w:val="63815129"/>
    <w:rsid w:val="63860BC4"/>
    <w:rsid w:val="63BE65AF"/>
    <w:rsid w:val="63F9575D"/>
    <w:rsid w:val="640D6BEF"/>
    <w:rsid w:val="64226DAB"/>
    <w:rsid w:val="643A375C"/>
    <w:rsid w:val="64504D2E"/>
    <w:rsid w:val="64801AB7"/>
    <w:rsid w:val="648A0240"/>
    <w:rsid w:val="64992B79"/>
    <w:rsid w:val="64A357A5"/>
    <w:rsid w:val="64A532CB"/>
    <w:rsid w:val="64AA2690"/>
    <w:rsid w:val="64B4350F"/>
    <w:rsid w:val="64C01EB3"/>
    <w:rsid w:val="64FD4EB5"/>
    <w:rsid w:val="65077AE2"/>
    <w:rsid w:val="65143FAD"/>
    <w:rsid w:val="65181CEF"/>
    <w:rsid w:val="652A1A23"/>
    <w:rsid w:val="6530528B"/>
    <w:rsid w:val="653A1C66"/>
    <w:rsid w:val="655512DA"/>
    <w:rsid w:val="65556AA0"/>
    <w:rsid w:val="656B0071"/>
    <w:rsid w:val="65905D2A"/>
    <w:rsid w:val="65953340"/>
    <w:rsid w:val="659B022A"/>
    <w:rsid w:val="65A76BCF"/>
    <w:rsid w:val="65B5753E"/>
    <w:rsid w:val="65C92F03"/>
    <w:rsid w:val="65C92FEA"/>
    <w:rsid w:val="65CB4FB4"/>
    <w:rsid w:val="65D8147F"/>
    <w:rsid w:val="65E120E1"/>
    <w:rsid w:val="65F04A1A"/>
    <w:rsid w:val="65F91B21"/>
    <w:rsid w:val="6635242D"/>
    <w:rsid w:val="66634050"/>
    <w:rsid w:val="66682803"/>
    <w:rsid w:val="667747F4"/>
    <w:rsid w:val="667B0788"/>
    <w:rsid w:val="66882EA5"/>
    <w:rsid w:val="668B029F"/>
    <w:rsid w:val="66A01F9C"/>
    <w:rsid w:val="66AB26EF"/>
    <w:rsid w:val="66D5654F"/>
    <w:rsid w:val="66E8749F"/>
    <w:rsid w:val="66F347C2"/>
    <w:rsid w:val="66F45E44"/>
    <w:rsid w:val="670D6F06"/>
    <w:rsid w:val="672A7AB8"/>
    <w:rsid w:val="6736645D"/>
    <w:rsid w:val="673B33CB"/>
    <w:rsid w:val="6784366C"/>
    <w:rsid w:val="67966EFB"/>
    <w:rsid w:val="67A1421E"/>
    <w:rsid w:val="67A71109"/>
    <w:rsid w:val="67A755AC"/>
    <w:rsid w:val="67AE2497"/>
    <w:rsid w:val="67B04461"/>
    <w:rsid w:val="67B0620F"/>
    <w:rsid w:val="67B850C4"/>
    <w:rsid w:val="67BF6452"/>
    <w:rsid w:val="67D0065F"/>
    <w:rsid w:val="67D55C76"/>
    <w:rsid w:val="67E36959"/>
    <w:rsid w:val="67FF7197"/>
    <w:rsid w:val="680227E3"/>
    <w:rsid w:val="680F6ECB"/>
    <w:rsid w:val="68420E31"/>
    <w:rsid w:val="6844104D"/>
    <w:rsid w:val="68487276"/>
    <w:rsid w:val="68522F5F"/>
    <w:rsid w:val="68555008"/>
    <w:rsid w:val="68AD274F"/>
    <w:rsid w:val="68AF64C7"/>
    <w:rsid w:val="68B7181F"/>
    <w:rsid w:val="68C31F72"/>
    <w:rsid w:val="68DE4FFE"/>
    <w:rsid w:val="68EA74FF"/>
    <w:rsid w:val="6917406C"/>
    <w:rsid w:val="692D1AE1"/>
    <w:rsid w:val="694035C3"/>
    <w:rsid w:val="695D4175"/>
    <w:rsid w:val="696A0640"/>
    <w:rsid w:val="697274F4"/>
    <w:rsid w:val="698C4A5A"/>
    <w:rsid w:val="699456BD"/>
    <w:rsid w:val="699F478D"/>
    <w:rsid w:val="69A03190"/>
    <w:rsid w:val="69A51678"/>
    <w:rsid w:val="69C42446"/>
    <w:rsid w:val="69C75A92"/>
    <w:rsid w:val="69D41F5D"/>
    <w:rsid w:val="69EB79D2"/>
    <w:rsid w:val="69F85C4B"/>
    <w:rsid w:val="6A0B3BD1"/>
    <w:rsid w:val="6A114F5F"/>
    <w:rsid w:val="6A132A85"/>
    <w:rsid w:val="6A242EE4"/>
    <w:rsid w:val="6A2C1D99"/>
    <w:rsid w:val="6A7B729C"/>
    <w:rsid w:val="6A9242F2"/>
    <w:rsid w:val="6A9461B1"/>
    <w:rsid w:val="6A95793E"/>
    <w:rsid w:val="6A9E2C97"/>
    <w:rsid w:val="6AC56475"/>
    <w:rsid w:val="6AC83870"/>
    <w:rsid w:val="6AE52674"/>
    <w:rsid w:val="6AE6019A"/>
    <w:rsid w:val="6B080110"/>
    <w:rsid w:val="6B166CD1"/>
    <w:rsid w:val="6B2430E0"/>
    <w:rsid w:val="6B2667E8"/>
    <w:rsid w:val="6B306F2E"/>
    <w:rsid w:val="6B3727A3"/>
    <w:rsid w:val="6B43383E"/>
    <w:rsid w:val="6B5415A7"/>
    <w:rsid w:val="6B737C7F"/>
    <w:rsid w:val="6B9419A4"/>
    <w:rsid w:val="6BAE515B"/>
    <w:rsid w:val="6BC73B27"/>
    <w:rsid w:val="6BCF6E80"/>
    <w:rsid w:val="6BD14686"/>
    <w:rsid w:val="6BEE5558"/>
    <w:rsid w:val="6BF95CAB"/>
    <w:rsid w:val="6C0134DD"/>
    <w:rsid w:val="6C0279BB"/>
    <w:rsid w:val="6C0905E4"/>
    <w:rsid w:val="6C3A079D"/>
    <w:rsid w:val="6C4B29AA"/>
    <w:rsid w:val="6C6972D4"/>
    <w:rsid w:val="6C7353BC"/>
    <w:rsid w:val="6C735A5D"/>
    <w:rsid w:val="6C8D4D71"/>
    <w:rsid w:val="6C9B45C8"/>
    <w:rsid w:val="6CA1081C"/>
    <w:rsid w:val="6CBA18DE"/>
    <w:rsid w:val="6CD56718"/>
    <w:rsid w:val="6CF92406"/>
    <w:rsid w:val="6D1A412B"/>
    <w:rsid w:val="6D394EF9"/>
    <w:rsid w:val="6D576863"/>
    <w:rsid w:val="6D5C2995"/>
    <w:rsid w:val="6D602485"/>
    <w:rsid w:val="6D635AD2"/>
    <w:rsid w:val="6D6655C2"/>
    <w:rsid w:val="6D7970A3"/>
    <w:rsid w:val="6D967C55"/>
    <w:rsid w:val="6DF8446C"/>
    <w:rsid w:val="6E041063"/>
    <w:rsid w:val="6E056B89"/>
    <w:rsid w:val="6E533D98"/>
    <w:rsid w:val="6EA6036C"/>
    <w:rsid w:val="6EB72579"/>
    <w:rsid w:val="6EE63285"/>
    <w:rsid w:val="6EEB2223"/>
    <w:rsid w:val="6EEE3AC1"/>
    <w:rsid w:val="6EFF5CCE"/>
    <w:rsid w:val="6F125A01"/>
    <w:rsid w:val="6F2968A7"/>
    <w:rsid w:val="6F394D3C"/>
    <w:rsid w:val="6F40256E"/>
    <w:rsid w:val="6F433E0D"/>
    <w:rsid w:val="6F4A6F49"/>
    <w:rsid w:val="6F553181"/>
    <w:rsid w:val="6F566693"/>
    <w:rsid w:val="6F5B73A8"/>
    <w:rsid w:val="6F5F0E86"/>
    <w:rsid w:val="6F616041"/>
    <w:rsid w:val="6F7264A0"/>
    <w:rsid w:val="6F765F90"/>
    <w:rsid w:val="6F912DCA"/>
    <w:rsid w:val="6F9C351D"/>
    <w:rsid w:val="6FB62527"/>
    <w:rsid w:val="6FC0545D"/>
    <w:rsid w:val="6FD607DD"/>
    <w:rsid w:val="6FDD7DBD"/>
    <w:rsid w:val="6FE27182"/>
    <w:rsid w:val="6FEE1FCA"/>
    <w:rsid w:val="6FEF189F"/>
    <w:rsid w:val="70027824"/>
    <w:rsid w:val="700417EE"/>
    <w:rsid w:val="70041EA1"/>
    <w:rsid w:val="70115CB9"/>
    <w:rsid w:val="70194B6E"/>
    <w:rsid w:val="70207CAA"/>
    <w:rsid w:val="702E23C7"/>
    <w:rsid w:val="70390969"/>
    <w:rsid w:val="704020FA"/>
    <w:rsid w:val="70871AD7"/>
    <w:rsid w:val="708E44BF"/>
    <w:rsid w:val="70983CE4"/>
    <w:rsid w:val="70A703CB"/>
    <w:rsid w:val="70D36142"/>
    <w:rsid w:val="70E46F2A"/>
    <w:rsid w:val="70FD7FEB"/>
    <w:rsid w:val="710F044A"/>
    <w:rsid w:val="71123A97"/>
    <w:rsid w:val="711C66C3"/>
    <w:rsid w:val="712D6B22"/>
    <w:rsid w:val="713C4FB8"/>
    <w:rsid w:val="715045BF"/>
    <w:rsid w:val="71A861A9"/>
    <w:rsid w:val="71C034F3"/>
    <w:rsid w:val="71CA611F"/>
    <w:rsid w:val="71D7083C"/>
    <w:rsid w:val="71E52F59"/>
    <w:rsid w:val="72037883"/>
    <w:rsid w:val="721455EC"/>
    <w:rsid w:val="722021E3"/>
    <w:rsid w:val="724539F8"/>
    <w:rsid w:val="7247251E"/>
    <w:rsid w:val="725864BF"/>
    <w:rsid w:val="7278201F"/>
    <w:rsid w:val="72B13C7B"/>
    <w:rsid w:val="72BA1917"/>
    <w:rsid w:val="72BB015E"/>
    <w:rsid w:val="72C214EC"/>
    <w:rsid w:val="72C74D55"/>
    <w:rsid w:val="72D03C09"/>
    <w:rsid w:val="72D354A8"/>
    <w:rsid w:val="72DF5BFA"/>
    <w:rsid w:val="72E254FD"/>
    <w:rsid w:val="72EE0533"/>
    <w:rsid w:val="73243F55"/>
    <w:rsid w:val="732B52E4"/>
    <w:rsid w:val="73375A36"/>
    <w:rsid w:val="733817AF"/>
    <w:rsid w:val="7355410F"/>
    <w:rsid w:val="735C724B"/>
    <w:rsid w:val="7368673A"/>
    <w:rsid w:val="73740A39"/>
    <w:rsid w:val="73814F04"/>
    <w:rsid w:val="73972979"/>
    <w:rsid w:val="73BE3A62"/>
    <w:rsid w:val="73CD1EF7"/>
    <w:rsid w:val="73D9089C"/>
    <w:rsid w:val="73F73418"/>
    <w:rsid w:val="73F97190"/>
    <w:rsid w:val="741C4C2C"/>
    <w:rsid w:val="743365CA"/>
    <w:rsid w:val="744138AB"/>
    <w:rsid w:val="745D14CD"/>
    <w:rsid w:val="7467234B"/>
    <w:rsid w:val="747B1953"/>
    <w:rsid w:val="747B7BA5"/>
    <w:rsid w:val="74997160"/>
    <w:rsid w:val="749D5D6D"/>
    <w:rsid w:val="74BA691F"/>
    <w:rsid w:val="74D13C69"/>
    <w:rsid w:val="74DD43BC"/>
    <w:rsid w:val="74E433B9"/>
    <w:rsid w:val="74FB2A94"/>
    <w:rsid w:val="74FF4332"/>
    <w:rsid w:val="75071439"/>
    <w:rsid w:val="751D3D59"/>
    <w:rsid w:val="75371D1E"/>
    <w:rsid w:val="75490334"/>
    <w:rsid w:val="75587EE6"/>
    <w:rsid w:val="756643B1"/>
    <w:rsid w:val="756E1C38"/>
    <w:rsid w:val="75862CA5"/>
    <w:rsid w:val="758E56B6"/>
    <w:rsid w:val="75A0231E"/>
    <w:rsid w:val="75B50E95"/>
    <w:rsid w:val="75CA79E7"/>
    <w:rsid w:val="75CF63FA"/>
    <w:rsid w:val="75DA08FB"/>
    <w:rsid w:val="75E55C1E"/>
    <w:rsid w:val="75EC750B"/>
    <w:rsid w:val="76051E1C"/>
    <w:rsid w:val="76257DC8"/>
    <w:rsid w:val="763F1E3E"/>
    <w:rsid w:val="766F3739"/>
    <w:rsid w:val="767C19B2"/>
    <w:rsid w:val="76CA0970"/>
    <w:rsid w:val="76CC0B8C"/>
    <w:rsid w:val="76CD220E"/>
    <w:rsid w:val="76D67314"/>
    <w:rsid w:val="76D87530"/>
    <w:rsid w:val="76D90BB3"/>
    <w:rsid w:val="7722255A"/>
    <w:rsid w:val="77356731"/>
    <w:rsid w:val="774626EC"/>
    <w:rsid w:val="775F555C"/>
    <w:rsid w:val="77701517"/>
    <w:rsid w:val="777A2396"/>
    <w:rsid w:val="7789082B"/>
    <w:rsid w:val="77A94A29"/>
    <w:rsid w:val="77BD2282"/>
    <w:rsid w:val="77C74EAF"/>
    <w:rsid w:val="77CE623E"/>
    <w:rsid w:val="77D71596"/>
    <w:rsid w:val="77DE08BF"/>
    <w:rsid w:val="77E45A61"/>
    <w:rsid w:val="78194988"/>
    <w:rsid w:val="787212BF"/>
    <w:rsid w:val="787A3ED4"/>
    <w:rsid w:val="787B4617"/>
    <w:rsid w:val="788C2381"/>
    <w:rsid w:val="78964FAD"/>
    <w:rsid w:val="78B33DB1"/>
    <w:rsid w:val="78B90C9C"/>
    <w:rsid w:val="78C0027C"/>
    <w:rsid w:val="791B54B2"/>
    <w:rsid w:val="79386064"/>
    <w:rsid w:val="794C1B10"/>
    <w:rsid w:val="794C38BE"/>
    <w:rsid w:val="795D1F6F"/>
    <w:rsid w:val="79674B9C"/>
    <w:rsid w:val="796B468C"/>
    <w:rsid w:val="796C5D0E"/>
    <w:rsid w:val="798D4602"/>
    <w:rsid w:val="799C2A97"/>
    <w:rsid w:val="79B55907"/>
    <w:rsid w:val="79BD6141"/>
    <w:rsid w:val="79C21DD2"/>
    <w:rsid w:val="79F301DD"/>
    <w:rsid w:val="7A1B7E60"/>
    <w:rsid w:val="7A2605B3"/>
    <w:rsid w:val="7A266805"/>
    <w:rsid w:val="7A293BFF"/>
    <w:rsid w:val="7A4A42A1"/>
    <w:rsid w:val="7A592736"/>
    <w:rsid w:val="7A5944E4"/>
    <w:rsid w:val="7A6F1F5A"/>
    <w:rsid w:val="7A8E533A"/>
    <w:rsid w:val="7A9279F6"/>
    <w:rsid w:val="7AAA4D40"/>
    <w:rsid w:val="7AAD2A82"/>
    <w:rsid w:val="7ACF47A6"/>
    <w:rsid w:val="7ADB139D"/>
    <w:rsid w:val="7B08483A"/>
    <w:rsid w:val="7B607AF4"/>
    <w:rsid w:val="7B7A0BB6"/>
    <w:rsid w:val="7B7D4202"/>
    <w:rsid w:val="7BA75723"/>
    <w:rsid w:val="7BC167E5"/>
    <w:rsid w:val="7BC27D34"/>
    <w:rsid w:val="7BC71559"/>
    <w:rsid w:val="7BF678AB"/>
    <w:rsid w:val="7BF87E92"/>
    <w:rsid w:val="7BFE25AA"/>
    <w:rsid w:val="7C151853"/>
    <w:rsid w:val="7C1C7EBF"/>
    <w:rsid w:val="7C72188D"/>
    <w:rsid w:val="7C7C270C"/>
    <w:rsid w:val="7C7F3FAA"/>
    <w:rsid w:val="7C9E6B26"/>
    <w:rsid w:val="7CC83BA3"/>
    <w:rsid w:val="7CD6006E"/>
    <w:rsid w:val="7CE16A13"/>
    <w:rsid w:val="7CF14EA8"/>
    <w:rsid w:val="7D0A41BC"/>
    <w:rsid w:val="7D1D701A"/>
    <w:rsid w:val="7D652F08"/>
    <w:rsid w:val="7D7D2BE0"/>
    <w:rsid w:val="7DAC4AED"/>
    <w:rsid w:val="7DB54128"/>
    <w:rsid w:val="7DC26844"/>
    <w:rsid w:val="7DEE7639"/>
    <w:rsid w:val="7DF84014"/>
    <w:rsid w:val="7E2E6E3D"/>
    <w:rsid w:val="7E370FE0"/>
    <w:rsid w:val="7E9E60C3"/>
    <w:rsid w:val="7EB5530C"/>
    <w:rsid w:val="7EC531D7"/>
    <w:rsid w:val="7EDA196C"/>
    <w:rsid w:val="7EFE565A"/>
    <w:rsid w:val="7F0D1D41"/>
    <w:rsid w:val="7F192494"/>
    <w:rsid w:val="7F2F1CB8"/>
    <w:rsid w:val="7F517E80"/>
    <w:rsid w:val="7F743B6E"/>
    <w:rsid w:val="7F9229B1"/>
    <w:rsid w:val="7FC71EF0"/>
    <w:rsid w:val="7FC76394"/>
    <w:rsid w:val="7FD8234F"/>
    <w:rsid w:val="7FE17456"/>
    <w:rsid w:val="7FE231CE"/>
    <w:rsid w:val="7FFA4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after="330" w:afterLines="0" w:line="576" w:lineRule="auto"/>
      <w:outlineLvl w:val="0"/>
    </w:pPr>
    <w:rPr>
      <w:b/>
      <w:bCs/>
      <w:kern w:val="44"/>
      <w:sz w:val="44"/>
      <w:szCs w:val="44"/>
    </w:rPr>
  </w:style>
  <w:style w:type="paragraph" w:styleId="3">
    <w:name w:val="heading 2"/>
    <w:basedOn w:val="1"/>
    <w:next w:val="1"/>
    <w:qFormat/>
    <w:uiPriority w:val="0"/>
    <w:pPr>
      <w:keepNext/>
      <w:keepLines/>
      <w:spacing w:before="260" w:beforeLines="0" w:after="260" w:afterLines="0" w:line="415" w:lineRule="auto"/>
      <w:outlineLvl w:val="1"/>
    </w:pPr>
    <w:rPr>
      <w:rFonts w:ascii="Arial" w:hAnsi="Arial" w:eastAsia="黑体"/>
      <w:b/>
      <w:bCs/>
      <w:sz w:val="32"/>
      <w:szCs w:val="32"/>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Body Text"/>
    <w:basedOn w:val="1"/>
    <w:next w:val="1"/>
    <w:qFormat/>
    <w:uiPriority w:val="0"/>
    <w:pPr>
      <w:spacing w:after="120" w:afterLines="0"/>
    </w:pPr>
  </w:style>
  <w:style w:type="paragraph" w:styleId="5">
    <w:name w:val="Plain Text"/>
    <w:basedOn w:val="1"/>
    <w:qFormat/>
    <w:uiPriority w:val="0"/>
    <w:rPr>
      <w:rFonts w:ascii="Courier New" w:hAnsi="Courier New"/>
      <w:szCs w:val="20"/>
    </w:rPr>
  </w:style>
  <w:style w:type="paragraph" w:styleId="6">
    <w:name w:val="footer"/>
    <w:basedOn w:val="1"/>
    <w:qFormat/>
    <w:uiPriority w:val="99"/>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left"/>
    </w:pPr>
    <w:rPr>
      <w:sz w:val="18"/>
      <w:szCs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page number"/>
    <w:qFormat/>
    <w:uiPriority w:val="0"/>
  </w:style>
  <w:style w:type="character" w:styleId="14">
    <w:name w:val="Hyperlink"/>
    <w:basedOn w:val="11"/>
    <w:qFormat/>
    <w:uiPriority w:val="0"/>
    <w:rPr>
      <w:color w:val="0000FF"/>
      <w:u w:val="single"/>
    </w:rPr>
  </w:style>
  <w:style w:type="paragraph" w:customStyle="1" w:styleId="15">
    <w:name w:val="表格文字"/>
    <w:basedOn w:val="1"/>
    <w:next w:val="4"/>
    <w:qFormat/>
    <w:uiPriority w:val="0"/>
    <w:pPr>
      <w:adjustRightInd w:val="0"/>
      <w:spacing w:line="420" w:lineRule="atLeast"/>
      <w:jc w:val="left"/>
      <w:textAlignment w:val="baseline"/>
    </w:pPr>
    <w:rPr>
      <w:kern w:val="0"/>
      <w:szCs w:val="20"/>
    </w:rPr>
  </w:style>
  <w:style w:type="paragraph" w:styleId="16">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2865</Words>
  <Characters>3317</Characters>
  <Lines>0</Lines>
  <Paragraphs>0</Paragraphs>
  <TotalTime>0</TotalTime>
  <ScaleCrop>false</ScaleCrop>
  <LinksUpToDate>false</LinksUpToDate>
  <CharactersWithSpaces>3328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2025-05-21T09:15:00Z</dcterms:created>
  <dc:creator>Lenovo</dc:creator>
  <cp:lastModifiedBy>Lenovo</cp:lastModifiedBy>
  <dcterms:modified xsi:type="dcterms:W3CDTF">2026-04-03T07:50:46Z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eyJoZGlkIjoiMDBlYzk0MDBlYWJhYmVkMmNmYzgzYmY5MWFjMzA1MTYiLCJ1c2VySWQiOiI2NzI3NTQ5NTgifQ==</vt:lpwstr>
  </property>
  <property fmtid="{D5CDD505-2E9C-101B-9397-08002B2CF9AE}" pid="4" name="ICV">
    <vt:lpwstr>03DA3C2BECB64D38AD64D71FBA98460E_13</vt:lpwstr>
  </property>
</Properties>
</file>