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D2E910">
      <w:pPr>
        <w:jc w:val="center"/>
        <w:rPr>
          <w:rFonts w:hint="eastAsia"/>
          <w:b/>
          <w:bCs/>
          <w:sz w:val="32"/>
          <w:szCs w:val="32"/>
          <w:lang w:val="en-US" w:eastAsia="zh-CN"/>
        </w:rPr>
      </w:pPr>
    </w:p>
    <w:p w14:paraId="032AE03C">
      <w:pPr>
        <w:spacing w:line="600" w:lineRule="exact"/>
        <w:jc w:val="center"/>
        <w:rPr>
          <w:rFonts w:hint="eastAsia" w:ascii="仿宋" w:hAnsi="仿宋" w:eastAsia="仿宋" w:cs="仿宋"/>
          <w:b/>
          <w:color w:val="auto"/>
          <w:sz w:val="44"/>
          <w:szCs w:val="44"/>
          <w:highlight w:val="none"/>
        </w:rPr>
      </w:pPr>
      <w:r>
        <w:rPr>
          <w:rFonts w:hint="eastAsia" w:ascii="仿宋" w:hAnsi="仿宋" w:eastAsia="仿宋" w:cs="仿宋"/>
          <w:b/>
          <w:color w:val="auto"/>
          <w:sz w:val="44"/>
          <w:szCs w:val="44"/>
          <w:highlight w:val="none"/>
          <w:u w:val="single"/>
          <w:lang w:val="en-US" w:eastAsia="zh-CN"/>
        </w:rPr>
        <w:t xml:space="preserve"> </w:t>
      </w:r>
      <w:r>
        <w:rPr>
          <w:rFonts w:hint="eastAsia" w:hAnsi="宋体"/>
          <w:b/>
          <w:color w:val="auto"/>
          <w:sz w:val="44"/>
          <w:szCs w:val="44"/>
          <w:highlight w:val="none"/>
          <w:u w:val="single"/>
          <w:lang w:val="en-US" w:eastAsia="zh-CN"/>
        </w:rPr>
        <w:t>G237寿县堰口至闫店一级公路改扩建工程（堰口至安丰段）机电安装</w:t>
      </w:r>
      <w:r>
        <w:rPr>
          <w:rFonts w:hint="eastAsia" w:ascii="仿宋" w:hAnsi="仿宋" w:eastAsia="仿宋" w:cs="仿宋"/>
          <w:b/>
          <w:color w:val="auto"/>
          <w:sz w:val="44"/>
          <w:szCs w:val="44"/>
          <w:highlight w:val="none"/>
        </w:rPr>
        <w:t>工程</w:t>
      </w:r>
    </w:p>
    <w:p w14:paraId="38C903C6">
      <w:pPr>
        <w:jc w:val="both"/>
        <w:rPr>
          <w:rFonts w:hint="eastAsia" w:ascii="仿宋" w:hAnsi="仿宋" w:eastAsia="仿宋" w:cs="仿宋"/>
          <w:b/>
          <w:color w:val="auto"/>
          <w:sz w:val="44"/>
          <w:szCs w:val="44"/>
          <w:highlight w:val="none"/>
          <w:u w:val="none"/>
        </w:rPr>
      </w:pPr>
      <w:r>
        <w:rPr>
          <w:rFonts w:hint="eastAsia" w:ascii="仿宋" w:hAnsi="仿宋" w:eastAsia="仿宋" w:cs="仿宋"/>
          <w:b/>
          <w:color w:val="auto"/>
          <w:sz w:val="44"/>
          <w:szCs w:val="44"/>
          <w:highlight w:val="none"/>
          <w:u w:val="none"/>
          <w:lang w:val="en-US" w:eastAsia="zh-CN"/>
        </w:rPr>
        <w:t xml:space="preserve">  </w:t>
      </w:r>
      <w:r>
        <w:rPr>
          <w:rFonts w:hint="eastAsia" w:ascii="仿宋" w:hAnsi="仿宋" w:eastAsia="仿宋" w:cs="仿宋"/>
          <w:b/>
          <w:color w:val="auto"/>
          <w:sz w:val="44"/>
          <w:szCs w:val="44"/>
          <w:highlight w:val="none"/>
          <w:u w:val="none"/>
        </w:rPr>
        <w:t xml:space="preserve">  </w:t>
      </w:r>
    </w:p>
    <w:p w14:paraId="55568EF5">
      <w:pPr>
        <w:jc w:val="center"/>
        <w:rPr>
          <w:rFonts w:hint="default" w:eastAsia="仿宋"/>
          <w:b/>
          <w:bCs/>
          <w:sz w:val="32"/>
          <w:szCs w:val="32"/>
          <w:lang w:val="en-US" w:eastAsia="zh-CN"/>
        </w:rPr>
      </w:pPr>
      <w:r>
        <w:rPr>
          <w:rFonts w:hint="eastAsia" w:ascii="仿宋" w:hAnsi="仿宋" w:eastAsia="仿宋" w:cs="仿宋"/>
          <w:b/>
          <w:color w:val="auto"/>
          <w:sz w:val="44"/>
          <w:szCs w:val="44"/>
          <w:highlight w:val="none"/>
          <w:u w:val="single"/>
          <w:lang w:val="en-US" w:eastAsia="zh-CN"/>
        </w:rPr>
        <w:t xml:space="preserve">    劳务  </w:t>
      </w:r>
      <w:r>
        <w:rPr>
          <w:rFonts w:hint="eastAsia" w:ascii="仿宋" w:hAnsi="仿宋" w:eastAsia="仿宋" w:cs="仿宋"/>
          <w:b/>
          <w:bCs w:val="0"/>
          <w:color w:val="auto"/>
          <w:sz w:val="44"/>
          <w:szCs w:val="44"/>
          <w:highlight w:val="none"/>
          <w:u w:val="none"/>
          <w:lang w:val="en-US" w:eastAsia="zh-CN"/>
        </w:rPr>
        <w:t>采购</w:t>
      </w:r>
    </w:p>
    <w:p w14:paraId="5030536B">
      <w:pPr>
        <w:jc w:val="center"/>
        <w:rPr>
          <w:rFonts w:hint="eastAsia"/>
          <w:b/>
          <w:bCs/>
          <w:sz w:val="32"/>
          <w:szCs w:val="32"/>
          <w:lang w:val="en-US" w:eastAsia="zh-CN"/>
        </w:rPr>
      </w:pPr>
    </w:p>
    <w:p w14:paraId="303BD9D2">
      <w:pPr>
        <w:jc w:val="center"/>
        <w:rPr>
          <w:rFonts w:hint="eastAsia"/>
          <w:b/>
          <w:bCs/>
          <w:sz w:val="32"/>
          <w:szCs w:val="32"/>
          <w:lang w:val="en-US" w:eastAsia="zh-CN"/>
        </w:rPr>
      </w:pPr>
    </w:p>
    <w:p w14:paraId="0AEC7EB0">
      <w:pPr>
        <w:spacing w:line="360" w:lineRule="auto"/>
        <w:jc w:val="center"/>
        <w:rPr>
          <w:rFonts w:hint="eastAsia" w:ascii="仿宋" w:hAnsi="仿宋" w:eastAsia="仿宋" w:cs="仿宋"/>
          <w:b/>
          <w:sz w:val="80"/>
          <w:szCs w:val="80"/>
          <w:highlight w:val="none"/>
        </w:rPr>
      </w:pPr>
      <w:r>
        <w:rPr>
          <w:rFonts w:hint="eastAsia" w:ascii="仿宋" w:hAnsi="仿宋" w:eastAsia="仿宋" w:cs="仿宋"/>
          <w:b/>
          <w:sz w:val="80"/>
          <w:szCs w:val="80"/>
          <w:highlight w:val="none"/>
          <w:lang w:val="en-US" w:eastAsia="zh-CN"/>
        </w:rPr>
        <w:t>询</w:t>
      </w:r>
      <w:r>
        <w:rPr>
          <w:rFonts w:hint="eastAsia" w:ascii="仿宋" w:hAnsi="仿宋" w:eastAsia="仿宋" w:cs="仿宋"/>
          <w:b/>
          <w:sz w:val="80"/>
          <w:szCs w:val="80"/>
          <w:highlight w:val="none"/>
        </w:rPr>
        <w:t xml:space="preserve"> </w:t>
      </w:r>
      <w:r>
        <w:rPr>
          <w:rFonts w:hint="eastAsia" w:ascii="仿宋" w:hAnsi="仿宋" w:eastAsia="仿宋" w:cs="仿宋"/>
          <w:b/>
          <w:sz w:val="80"/>
          <w:szCs w:val="80"/>
          <w:highlight w:val="none"/>
          <w:lang w:val="en-US" w:eastAsia="zh-CN"/>
        </w:rPr>
        <w:t>价</w:t>
      </w:r>
      <w:r>
        <w:rPr>
          <w:rFonts w:hint="eastAsia" w:ascii="仿宋" w:hAnsi="仿宋" w:eastAsia="仿宋" w:cs="仿宋"/>
          <w:b/>
          <w:sz w:val="80"/>
          <w:szCs w:val="80"/>
          <w:highlight w:val="none"/>
        </w:rPr>
        <w:t xml:space="preserve"> 文 件</w:t>
      </w:r>
    </w:p>
    <w:p w14:paraId="568AAD8D">
      <w:pPr>
        <w:spacing w:line="360" w:lineRule="auto"/>
        <w:jc w:val="center"/>
        <w:rPr>
          <w:rFonts w:hint="eastAsia" w:ascii="仿宋" w:hAnsi="仿宋" w:eastAsia="仿宋" w:cs="仿宋"/>
          <w:b/>
          <w:color w:val="auto"/>
          <w:highlight w:val="none"/>
        </w:rPr>
      </w:pPr>
      <w:r>
        <w:rPr>
          <w:rFonts w:hint="eastAsia" w:ascii="仿宋" w:hAnsi="仿宋" w:eastAsia="仿宋" w:cs="仿宋"/>
          <w:b/>
          <w:color w:val="auto"/>
          <w:highlight w:val="none"/>
        </w:rPr>
        <w:t>(编号:</w:t>
      </w:r>
      <w:r>
        <w:rPr>
          <w:rFonts w:hint="eastAsia" w:ascii="仿宋" w:hAnsi="仿宋" w:eastAsia="仿宋" w:cs="仿宋"/>
          <w:b/>
          <w:color w:val="auto"/>
          <w:highlight w:val="none"/>
          <w:u w:val="single"/>
        </w:rPr>
        <w:t xml:space="preserve">  </w:t>
      </w:r>
      <w:r>
        <w:rPr>
          <w:rFonts w:ascii="Arial" w:hAnsi="Arial" w:eastAsia="宋体" w:cs="Arial"/>
          <w:i w:val="0"/>
          <w:iCs w:val="0"/>
          <w:caps w:val="0"/>
          <w:color w:val="0000FF"/>
          <w:spacing w:val="0"/>
          <w:sz w:val="21"/>
          <w:szCs w:val="21"/>
          <w:u w:val="none"/>
          <w:shd w:val="clear" w:fill="E9F4FD"/>
        </w:rPr>
        <w:t>ACEG-202512039001001</w:t>
      </w:r>
      <w:r>
        <w:rPr>
          <w:rFonts w:hint="eastAsia" w:ascii="仿宋" w:hAnsi="仿宋" w:eastAsia="仿宋" w:cs="仿宋"/>
          <w:b/>
          <w:color w:val="auto"/>
          <w:highlight w:val="none"/>
          <w:u w:val="single"/>
        </w:rPr>
        <w:t xml:space="preserve">  </w:t>
      </w:r>
      <w:r>
        <w:rPr>
          <w:rFonts w:hint="eastAsia" w:ascii="仿宋" w:hAnsi="仿宋" w:eastAsia="仿宋" w:cs="仿宋"/>
          <w:b/>
          <w:color w:val="auto"/>
          <w:highlight w:val="none"/>
        </w:rPr>
        <w:t>)</w:t>
      </w:r>
    </w:p>
    <w:p w14:paraId="15451FFC">
      <w:pPr>
        <w:jc w:val="center"/>
        <w:rPr>
          <w:rFonts w:hint="eastAsia"/>
          <w:b/>
          <w:bCs/>
          <w:sz w:val="32"/>
          <w:szCs w:val="32"/>
          <w:lang w:val="en-US" w:eastAsia="zh-CN"/>
        </w:rPr>
      </w:pPr>
    </w:p>
    <w:p w14:paraId="087D3DE4">
      <w:pPr>
        <w:jc w:val="center"/>
        <w:rPr>
          <w:rFonts w:hint="eastAsia"/>
          <w:b/>
          <w:bCs/>
          <w:sz w:val="32"/>
          <w:szCs w:val="32"/>
          <w:lang w:val="en-US" w:eastAsia="zh-CN"/>
        </w:rPr>
      </w:pPr>
    </w:p>
    <w:p w14:paraId="5FADBAAC">
      <w:pPr>
        <w:jc w:val="center"/>
        <w:rPr>
          <w:rFonts w:hint="eastAsia"/>
          <w:b/>
          <w:bCs/>
          <w:sz w:val="32"/>
          <w:szCs w:val="32"/>
          <w:lang w:val="en-US" w:eastAsia="zh-CN"/>
        </w:rPr>
      </w:pPr>
    </w:p>
    <w:p w14:paraId="080476CE">
      <w:pPr>
        <w:jc w:val="center"/>
        <w:rPr>
          <w:rFonts w:hint="eastAsia"/>
          <w:b/>
          <w:bCs/>
          <w:sz w:val="32"/>
          <w:szCs w:val="32"/>
          <w:lang w:val="en-US" w:eastAsia="zh-CN"/>
        </w:rPr>
      </w:pPr>
    </w:p>
    <w:p w14:paraId="32283B58">
      <w:pPr>
        <w:jc w:val="center"/>
        <w:rPr>
          <w:rFonts w:hint="eastAsia"/>
          <w:b/>
          <w:bCs/>
          <w:sz w:val="32"/>
          <w:szCs w:val="32"/>
          <w:lang w:val="en-US" w:eastAsia="zh-CN"/>
        </w:rPr>
      </w:pPr>
      <w:r>
        <w:rPr>
          <w:rFonts w:ascii="宋体" w:hAnsi="宋体" w:eastAsia="宋体" w:cs="宋体"/>
          <w:color w:val="auto"/>
          <w:sz w:val="24"/>
          <w:szCs w:val="24"/>
          <w:highlight w:val="none"/>
        </w:rPr>
        <w:fldChar w:fldCharType="begin"/>
      </w:r>
      <w:r>
        <w:rPr>
          <w:rFonts w:ascii="宋体" w:hAnsi="宋体" w:eastAsia="宋体" w:cs="宋体"/>
          <w:color w:val="auto"/>
          <w:sz w:val="24"/>
          <w:szCs w:val="24"/>
          <w:highlight w:val="none"/>
        </w:rPr>
        <w:instrText xml:space="preserve">INCLUDEPICTURE \d "C:\\Users\\syj\\Documents\\Tencent Files\\6418941\\nt_qq\\nt_data\\Pic\\2025-02\\Ori\\600cbff41bab7b24b6f1058830944358.jpg" \* MERGEFORMATINET </w:instrText>
      </w:r>
      <w:r>
        <w:rPr>
          <w:rFonts w:ascii="宋体" w:hAnsi="宋体" w:eastAsia="宋体" w:cs="宋体"/>
          <w:color w:val="auto"/>
          <w:sz w:val="24"/>
          <w:szCs w:val="24"/>
          <w:highlight w:val="none"/>
        </w:rPr>
        <w:fldChar w:fldCharType="separate"/>
      </w:r>
      <w:r>
        <w:rPr>
          <w:rFonts w:ascii="宋体" w:hAnsi="宋体" w:eastAsia="宋体" w:cs="宋体"/>
          <w:color w:val="auto"/>
          <w:sz w:val="24"/>
          <w:szCs w:val="24"/>
          <w:highlight w:val="none"/>
        </w:rPr>
        <w:drawing>
          <wp:inline distT="0" distB="0" distL="114300" distR="114300">
            <wp:extent cx="2299335" cy="574040"/>
            <wp:effectExtent l="0" t="0" r="1905" b="5080"/>
            <wp:docPr id="2"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IMG_256"/>
                    <pic:cNvPicPr>
                      <a:picLocks noChangeAspect="1"/>
                    </pic:cNvPicPr>
                  </pic:nvPicPr>
                  <pic:blipFill>
                    <a:blip r:embed="rId6"/>
                    <a:stretch>
                      <a:fillRect/>
                    </a:stretch>
                  </pic:blipFill>
                  <pic:spPr>
                    <a:xfrm>
                      <a:off x="0" y="0"/>
                      <a:ext cx="2299335" cy="574040"/>
                    </a:xfrm>
                    <a:prstGeom prst="rect">
                      <a:avLst/>
                    </a:prstGeom>
                    <a:noFill/>
                    <a:ln>
                      <a:noFill/>
                    </a:ln>
                  </pic:spPr>
                </pic:pic>
              </a:graphicData>
            </a:graphic>
          </wp:inline>
        </w:drawing>
      </w:r>
      <w:r>
        <w:rPr>
          <w:rFonts w:ascii="宋体" w:hAnsi="宋体" w:eastAsia="宋体" w:cs="宋体"/>
          <w:color w:val="auto"/>
          <w:sz w:val="24"/>
          <w:szCs w:val="24"/>
          <w:highlight w:val="none"/>
        </w:rPr>
        <w:fldChar w:fldCharType="end"/>
      </w:r>
    </w:p>
    <w:p w14:paraId="48326538">
      <w:pPr>
        <w:jc w:val="center"/>
        <w:rPr>
          <w:rFonts w:hint="eastAsia"/>
          <w:b/>
          <w:bCs/>
          <w:sz w:val="32"/>
          <w:szCs w:val="32"/>
          <w:lang w:val="en-US" w:eastAsia="zh-CN"/>
        </w:rPr>
      </w:pPr>
    </w:p>
    <w:p w14:paraId="7D6995A7">
      <w:pPr>
        <w:jc w:val="center"/>
        <w:rPr>
          <w:rFonts w:hint="eastAsia"/>
          <w:b/>
          <w:bCs/>
          <w:sz w:val="32"/>
          <w:szCs w:val="32"/>
          <w:lang w:val="en-US" w:eastAsia="zh-CN"/>
        </w:rPr>
      </w:pPr>
    </w:p>
    <w:p w14:paraId="228DF821">
      <w:pPr>
        <w:pStyle w:val="2"/>
        <w:rPr>
          <w:rFonts w:hint="eastAsia"/>
          <w:lang w:val="en-US" w:eastAsia="zh-CN"/>
        </w:rPr>
      </w:pPr>
    </w:p>
    <w:p w14:paraId="41FE10B4">
      <w:pPr>
        <w:pStyle w:val="2"/>
        <w:rPr>
          <w:rFonts w:hint="eastAsia"/>
          <w:lang w:val="en-US" w:eastAsia="zh-CN"/>
        </w:rPr>
      </w:pPr>
    </w:p>
    <w:p w14:paraId="3A58FC8A">
      <w:pPr>
        <w:spacing w:line="440" w:lineRule="exact"/>
        <w:jc w:val="center"/>
        <w:rPr>
          <w:rFonts w:hint="eastAsia" w:ascii="仿宋" w:hAnsi="仿宋" w:eastAsia="仿宋" w:cs="仿宋"/>
          <w:b/>
          <w:color w:val="auto"/>
          <w:sz w:val="36"/>
          <w:szCs w:val="36"/>
          <w:highlight w:val="none"/>
          <w:u w:val="single"/>
        </w:rPr>
      </w:pPr>
      <w:r>
        <w:rPr>
          <w:rFonts w:hint="eastAsia" w:ascii="仿宋" w:hAnsi="仿宋" w:eastAsia="仿宋" w:cs="仿宋"/>
          <w:b/>
          <w:color w:val="auto"/>
          <w:sz w:val="36"/>
          <w:szCs w:val="36"/>
          <w:highlight w:val="none"/>
        </w:rPr>
        <w:t>招标人：</w:t>
      </w:r>
      <w:r>
        <w:rPr>
          <w:rFonts w:hint="eastAsia" w:ascii="仿宋" w:hAnsi="仿宋" w:eastAsia="仿宋" w:cs="仿宋"/>
          <w:b/>
          <w:color w:val="auto"/>
          <w:sz w:val="36"/>
          <w:szCs w:val="36"/>
          <w:highlight w:val="none"/>
          <w:u w:val="single"/>
        </w:rPr>
        <w:t xml:space="preserve"> </w:t>
      </w:r>
      <w:r>
        <w:rPr>
          <w:rFonts w:hint="eastAsia" w:ascii="仿宋_GB2312" w:eastAsia="仿宋_GB2312"/>
          <w:b/>
          <w:color w:val="auto"/>
          <w:sz w:val="36"/>
          <w:szCs w:val="36"/>
          <w:highlight w:val="none"/>
          <w:u w:val="single"/>
          <w:lang w:eastAsia="zh-CN"/>
        </w:rPr>
        <w:t>安徽水利嘉和机电设备安装有限公司</w:t>
      </w:r>
      <w:r>
        <w:rPr>
          <w:rFonts w:hint="eastAsia" w:ascii="仿宋" w:hAnsi="仿宋" w:eastAsia="仿宋" w:cs="仿宋"/>
          <w:b/>
          <w:color w:val="auto"/>
          <w:sz w:val="36"/>
          <w:szCs w:val="36"/>
          <w:highlight w:val="none"/>
          <w:u w:val="single"/>
        </w:rPr>
        <w:t xml:space="preserve"> </w:t>
      </w:r>
      <w:r>
        <w:rPr>
          <w:rFonts w:hint="eastAsia" w:ascii="仿宋" w:hAnsi="仿宋" w:eastAsia="仿宋" w:cs="仿宋"/>
          <w:b/>
          <w:color w:val="auto"/>
          <w:sz w:val="36"/>
          <w:szCs w:val="36"/>
          <w:highlight w:val="none"/>
        </w:rPr>
        <w:t>（全称）</w:t>
      </w:r>
    </w:p>
    <w:p w14:paraId="0FD18AF9">
      <w:pPr>
        <w:spacing w:line="440" w:lineRule="exact"/>
        <w:jc w:val="center"/>
        <w:rPr>
          <w:rFonts w:hint="eastAsia" w:ascii="仿宋" w:hAnsi="仿宋" w:eastAsia="仿宋" w:cs="仿宋"/>
          <w:b/>
          <w:color w:val="auto"/>
          <w:sz w:val="36"/>
          <w:szCs w:val="36"/>
          <w:highlight w:val="none"/>
        </w:rPr>
      </w:pPr>
    </w:p>
    <w:p w14:paraId="3BE590BC">
      <w:pPr>
        <w:spacing w:line="440" w:lineRule="exact"/>
        <w:ind w:firstLine="2530" w:firstLineChars="700"/>
        <w:rPr>
          <w:rFonts w:hint="eastAsia" w:ascii="仿宋" w:hAnsi="仿宋" w:eastAsia="仿宋" w:cs="仿宋"/>
          <w:b/>
          <w:color w:val="auto"/>
          <w:sz w:val="36"/>
          <w:szCs w:val="36"/>
          <w:highlight w:val="none"/>
          <w:u w:val="single"/>
        </w:rPr>
      </w:pPr>
      <w:r>
        <w:rPr>
          <w:rFonts w:hint="eastAsia" w:ascii="仿宋" w:hAnsi="仿宋" w:eastAsia="仿宋" w:cs="仿宋"/>
          <w:b/>
          <w:color w:val="auto"/>
          <w:sz w:val="36"/>
          <w:szCs w:val="36"/>
          <w:highlight w:val="none"/>
          <w:u w:val="single"/>
        </w:rPr>
        <w:t xml:space="preserve"> </w:t>
      </w:r>
      <w:r>
        <w:rPr>
          <w:rFonts w:hint="eastAsia" w:ascii="仿宋" w:hAnsi="仿宋" w:eastAsia="仿宋" w:cs="仿宋"/>
          <w:b/>
          <w:color w:val="auto"/>
          <w:sz w:val="36"/>
          <w:szCs w:val="36"/>
          <w:highlight w:val="none"/>
          <w:u w:val="single"/>
          <w:lang w:val="en-US" w:eastAsia="zh-CN"/>
        </w:rPr>
        <w:t>2025</w:t>
      </w:r>
      <w:r>
        <w:rPr>
          <w:rFonts w:hint="eastAsia" w:ascii="仿宋" w:hAnsi="仿宋" w:eastAsia="仿宋" w:cs="仿宋"/>
          <w:b/>
          <w:color w:val="auto"/>
          <w:sz w:val="36"/>
          <w:szCs w:val="36"/>
          <w:highlight w:val="none"/>
          <w:u w:val="single"/>
        </w:rPr>
        <w:t xml:space="preserve"> </w:t>
      </w:r>
      <w:r>
        <w:rPr>
          <w:rFonts w:hint="eastAsia" w:ascii="仿宋" w:hAnsi="仿宋" w:eastAsia="仿宋" w:cs="仿宋"/>
          <w:b/>
          <w:color w:val="auto"/>
          <w:sz w:val="36"/>
          <w:szCs w:val="36"/>
          <w:highlight w:val="none"/>
        </w:rPr>
        <w:t>年</w:t>
      </w:r>
      <w:r>
        <w:rPr>
          <w:rFonts w:hint="eastAsia" w:ascii="仿宋" w:hAnsi="仿宋" w:eastAsia="仿宋" w:cs="仿宋"/>
          <w:b/>
          <w:color w:val="auto"/>
          <w:sz w:val="36"/>
          <w:szCs w:val="36"/>
          <w:highlight w:val="none"/>
          <w:u w:val="single"/>
        </w:rPr>
        <w:t xml:space="preserve"> </w:t>
      </w:r>
      <w:r>
        <w:rPr>
          <w:rFonts w:hint="eastAsia" w:ascii="仿宋" w:hAnsi="仿宋" w:eastAsia="仿宋" w:cs="仿宋"/>
          <w:b/>
          <w:color w:val="auto"/>
          <w:sz w:val="36"/>
          <w:szCs w:val="36"/>
          <w:highlight w:val="none"/>
          <w:u w:val="single"/>
          <w:lang w:val="en-US" w:eastAsia="zh-CN"/>
        </w:rPr>
        <w:t>12</w:t>
      </w:r>
      <w:r>
        <w:rPr>
          <w:rFonts w:hint="eastAsia" w:ascii="仿宋" w:hAnsi="仿宋" w:eastAsia="仿宋" w:cs="仿宋"/>
          <w:b/>
          <w:color w:val="auto"/>
          <w:sz w:val="36"/>
          <w:szCs w:val="36"/>
          <w:highlight w:val="none"/>
          <w:u w:val="single"/>
        </w:rPr>
        <w:t xml:space="preserve"> </w:t>
      </w:r>
      <w:r>
        <w:rPr>
          <w:rFonts w:hint="eastAsia" w:ascii="仿宋" w:hAnsi="仿宋" w:eastAsia="仿宋" w:cs="仿宋"/>
          <w:b/>
          <w:color w:val="auto"/>
          <w:sz w:val="36"/>
          <w:szCs w:val="36"/>
          <w:highlight w:val="none"/>
        </w:rPr>
        <w:t>月</w:t>
      </w:r>
    </w:p>
    <w:p w14:paraId="41834F9B">
      <w:pPr>
        <w:jc w:val="both"/>
        <w:rPr>
          <w:rFonts w:hint="eastAsia"/>
          <w:b/>
          <w:bCs/>
          <w:sz w:val="32"/>
          <w:szCs w:val="32"/>
          <w:lang w:val="en-US" w:eastAsia="zh-CN"/>
        </w:rPr>
      </w:pPr>
    </w:p>
    <w:p w14:paraId="24872D8C">
      <w:pPr>
        <w:jc w:val="center"/>
        <w:rPr>
          <w:rFonts w:hint="eastAsia"/>
          <w:b/>
          <w:bCs/>
          <w:sz w:val="32"/>
          <w:szCs w:val="32"/>
          <w:lang w:val="en-US" w:eastAsia="zh-CN"/>
        </w:rPr>
      </w:pPr>
      <w:r>
        <w:rPr>
          <w:rFonts w:hint="eastAsia"/>
          <w:b/>
          <w:bCs/>
          <w:sz w:val="32"/>
          <w:szCs w:val="32"/>
          <w:lang w:val="en-US" w:eastAsia="zh-CN"/>
        </w:rPr>
        <w:t>第一章  询价公告</w:t>
      </w:r>
    </w:p>
    <w:p w14:paraId="184BD7A4">
      <w:pPr>
        <w:pStyle w:val="8"/>
        <w:keepNext w:val="0"/>
        <w:keepLines w:val="0"/>
        <w:widowControl/>
        <w:suppressLineNumbers w:val="0"/>
        <w:shd w:val="clear" w:fill="FFFFFF"/>
        <w:spacing w:before="0" w:beforeAutospacing="0" w:after="0" w:afterAutospacing="0" w:line="396" w:lineRule="atLeast"/>
        <w:ind w:left="0" w:right="0" w:firstLine="444"/>
        <w:rPr>
          <w:rFonts w:hint="eastAsia" w:ascii="宋体" w:hAnsi="宋体" w:eastAsia="宋体" w:cs="宋体"/>
          <w:b/>
          <w:bCs/>
          <w:i w:val="0"/>
          <w:iCs w:val="0"/>
          <w:color w:val="000000"/>
          <w:spacing w:val="0"/>
          <w:sz w:val="22"/>
          <w:szCs w:val="22"/>
          <w:shd w:val="clear" w:fill="FFFFFF"/>
        </w:rPr>
      </w:pPr>
      <w:r>
        <w:rPr>
          <w:rFonts w:hint="eastAsia" w:ascii="宋体" w:hAnsi="宋体" w:eastAsia="宋体" w:cs="宋体"/>
          <w:b/>
          <w:bCs/>
          <w:i w:val="0"/>
          <w:iCs w:val="0"/>
          <w:color w:val="000000"/>
          <w:spacing w:val="0"/>
          <w:sz w:val="22"/>
          <w:szCs w:val="22"/>
          <w:shd w:val="clear" w:fill="FFFFFF"/>
        </w:rPr>
        <w:t>现对</w:t>
      </w:r>
      <w:r>
        <w:rPr>
          <w:rFonts w:hint="eastAsia" w:ascii="宋体" w:hAnsi="宋体" w:eastAsia="宋体" w:cs="宋体"/>
          <w:b/>
          <w:bCs/>
          <w:i w:val="0"/>
          <w:iCs w:val="0"/>
          <w:color w:val="000000"/>
          <w:spacing w:val="0"/>
          <w:sz w:val="22"/>
          <w:szCs w:val="22"/>
          <w:shd w:val="clear" w:fill="FFFFFF"/>
          <w:lang w:val="en-US" w:eastAsia="zh-CN"/>
        </w:rPr>
        <w:t>我</w:t>
      </w:r>
      <w:r>
        <w:rPr>
          <w:rFonts w:hint="eastAsia" w:ascii="宋体" w:hAnsi="宋体" w:eastAsia="宋体" w:cs="宋体"/>
          <w:b/>
          <w:bCs/>
          <w:i w:val="0"/>
          <w:iCs w:val="0"/>
          <w:color w:val="000000"/>
          <w:spacing w:val="0"/>
          <w:sz w:val="22"/>
          <w:szCs w:val="22"/>
          <w:shd w:val="clear" w:fill="FFFFFF"/>
        </w:rPr>
        <w:t>公司</w:t>
      </w:r>
      <w:r>
        <w:rPr>
          <w:rFonts w:hint="eastAsia" w:ascii="宋体" w:hAnsi="宋体" w:eastAsia="宋体" w:cs="宋体"/>
          <w:b/>
          <w:bCs/>
          <w:i w:val="0"/>
          <w:iCs w:val="0"/>
          <w:color w:val="000000"/>
          <w:spacing w:val="0"/>
          <w:sz w:val="22"/>
          <w:szCs w:val="22"/>
          <w:u w:val="single"/>
          <w:shd w:val="clear" w:fill="FFFFFF"/>
          <w:lang w:val="en-US" w:eastAsia="zh-CN"/>
        </w:rPr>
        <w:t xml:space="preserve"> </w:t>
      </w:r>
      <w:r>
        <w:rPr>
          <w:rFonts w:hint="eastAsia" w:ascii="仿宋" w:hAnsi="仿宋" w:eastAsia="仿宋" w:cs="仿宋"/>
          <w:color w:val="auto"/>
          <w:kern w:val="2"/>
          <w:sz w:val="21"/>
          <w:szCs w:val="21"/>
          <w:highlight w:val="none"/>
          <w:u w:val="single"/>
          <w:lang w:val="en-US" w:eastAsia="zh-CN"/>
        </w:rPr>
        <w:t>G237寿县堰口至闫店一级公路改扩建工程（堰口至安丰段）机电安装</w:t>
      </w:r>
      <w:r>
        <w:rPr>
          <w:rFonts w:hint="eastAsia" w:ascii="仿宋" w:hAnsi="仿宋" w:eastAsia="仿宋" w:cs="仿宋"/>
          <w:b w:val="0"/>
          <w:bCs/>
          <w:color w:val="auto"/>
          <w:sz w:val="21"/>
          <w:szCs w:val="21"/>
          <w:highlight w:val="none"/>
          <w:u w:val="single"/>
          <w:lang w:val="en-US" w:eastAsia="zh-CN"/>
        </w:rPr>
        <w:t>工程</w:t>
      </w:r>
      <w:r>
        <w:rPr>
          <w:rFonts w:hint="eastAsia" w:ascii="宋体" w:hAnsi="宋体" w:eastAsia="宋体" w:cs="宋体"/>
          <w:b/>
          <w:bCs/>
          <w:i w:val="0"/>
          <w:iCs w:val="0"/>
          <w:color w:val="000000"/>
          <w:spacing w:val="0"/>
          <w:sz w:val="22"/>
          <w:szCs w:val="22"/>
          <w:u w:val="single"/>
          <w:shd w:val="clear" w:fill="FFFFFF"/>
          <w:lang w:val="en-US" w:eastAsia="zh-CN"/>
        </w:rPr>
        <w:t xml:space="preserve"> </w:t>
      </w:r>
      <w:r>
        <w:rPr>
          <w:rFonts w:hint="eastAsia" w:ascii="宋体" w:hAnsi="宋体" w:eastAsia="宋体" w:cs="宋体"/>
          <w:b/>
          <w:bCs/>
          <w:i w:val="0"/>
          <w:iCs w:val="0"/>
          <w:color w:val="000000"/>
          <w:spacing w:val="0"/>
          <w:sz w:val="22"/>
          <w:szCs w:val="22"/>
          <w:shd w:val="clear" w:fill="FFFFFF"/>
        </w:rPr>
        <w:t>进行询价</w:t>
      </w:r>
      <w:r>
        <w:rPr>
          <w:rFonts w:hint="eastAsia" w:ascii="宋体" w:hAnsi="宋体" w:eastAsia="宋体" w:cs="宋体"/>
          <w:b/>
          <w:bCs/>
          <w:i w:val="0"/>
          <w:iCs w:val="0"/>
          <w:color w:val="000000"/>
          <w:spacing w:val="0"/>
          <w:sz w:val="22"/>
          <w:szCs w:val="22"/>
          <w:shd w:val="clear" w:fill="FFFFFF"/>
          <w:lang w:val="en-US" w:eastAsia="zh-CN"/>
        </w:rPr>
        <w:t>采购</w:t>
      </w:r>
      <w:r>
        <w:rPr>
          <w:rFonts w:hint="eastAsia" w:ascii="宋体" w:hAnsi="宋体" w:eastAsia="宋体" w:cs="宋体"/>
          <w:b/>
          <w:bCs/>
          <w:i w:val="0"/>
          <w:iCs w:val="0"/>
          <w:color w:val="000000"/>
          <w:spacing w:val="0"/>
          <w:sz w:val="22"/>
          <w:szCs w:val="22"/>
          <w:shd w:val="clear" w:fill="FFFFFF"/>
        </w:rPr>
        <w:t>，欢迎</w:t>
      </w:r>
      <w:r>
        <w:rPr>
          <w:rFonts w:hint="eastAsia" w:ascii="宋体" w:hAnsi="宋体" w:eastAsia="宋体" w:cs="宋体"/>
          <w:b/>
          <w:bCs/>
          <w:i w:val="0"/>
          <w:iCs w:val="0"/>
          <w:color w:val="000000"/>
          <w:spacing w:val="0"/>
          <w:sz w:val="22"/>
          <w:szCs w:val="22"/>
          <w:shd w:val="clear" w:fill="FFFFFF"/>
          <w:lang w:val="en-US" w:eastAsia="zh-CN"/>
        </w:rPr>
        <w:t>符合</w:t>
      </w:r>
      <w:r>
        <w:rPr>
          <w:rFonts w:hint="eastAsia" w:ascii="宋体" w:hAnsi="宋体" w:eastAsia="宋体" w:cs="宋体"/>
          <w:b/>
          <w:bCs/>
          <w:i w:val="0"/>
          <w:iCs w:val="0"/>
          <w:color w:val="000000"/>
          <w:spacing w:val="0"/>
          <w:sz w:val="22"/>
          <w:szCs w:val="22"/>
          <w:shd w:val="clear" w:fill="FFFFFF"/>
        </w:rPr>
        <w:t>条件的</w:t>
      </w:r>
      <w:r>
        <w:rPr>
          <w:rFonts w:hint="eastAsia" w:ascii="宋体" w:hAnsi="宋体" w:eastAsia="宋体" w:cs="宋体"/>
          <w:b/>
          <w:bCs/>
          <w:i w:val="0"/>
          <w:iCs w:val="0"/>
          <w:color w:val="000000"/>
          <w:spacing w:val="0"/>
          <w:sz w:val="22"/>
          <w:szCs w:val="22"/>
          <w:shd w:val="clear" w:fill="FFFFFF"/>
          <w:lang w:val="en-US" w:eastAsia="zh-CN"/>
        </w:rPr>
        <w:t>供应商</w:t>
      </w:r>
      <w:r>
        <w:rPr>
          <w:rFonts w:hint="eastAsia" w:ascii="宋体" w:hAnsi="宋体" w:eastAsia="宋体" w:cs="宋体"/>
          <w:b/>
          <w:bCs/>
          <w:i w:val="0"/>
          <w:iCs w:val="0"/>
          <w:color w:val="000000"/>
          <w:spacing w:val="0"/>
          <w:sz w:val="22"/>
          <w:szCs w:val="22"/>
          <w:shd w:val="clear" w:fill="FFFFFF"/>
        </w:rPr>
        <w:t>参加投标。同等条件下选择合理低价中标。</w:t>
      </w:r>
    </w:p>
    <w:p w14:paraId="17177469">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08" w:lineRule="atLeast"/>
        <w:ind w:left="0" w:right="0" w:firstLine="0"/>
      </w:pPr>
      <w:r>
        <w:rPr>
          <w:rStyle w:val="11"/>
          <w:rFonts w:hint="eastAsia" w:ascii="宋体" w:hAnsi="宋体" w:eastAsia="宋体" w:cs="宋体"/>
          <w:i w:val="0"/>
          <w:iCs w:val="0"/>
          <w:color w:val="000000"/>
          <w:spacing w:val="0"/>
          <w:sz w:val="22"/>
          <w:szCs w:val="22"/>
          <w:shd w:val="clear" w:fill="FFFFFF"/>
        </w:rPr>
        <w:t>一、</w:t>
      </w:r>
      <w:r>
        <w:rPr>
          <w:rStyle w:val="11"/>
          <w:rFonts w:hint="eastAsia" w:ascii="宋体" w:hAnsi="宋体" w:eastAsia="宋体" w:cs="宋体"/>
          <w:i w:val="0"/>
          <w:iCs w:val="0"/>
          <w:color w:val="000000"/>
          <w:spacing w:val="0"/>
          <w:sz w:val="22"/>
          <w:szCs w:val="22"/>
          <w:shd w:val="clear" w:fill="FFFFFF"/>
          <w:lang w:val="en-US" w:eastAsia="zh-CN"/>
        </w:rPr>
        <w:t>询价</w:t>
      </w:r>
      <w:r>
        <w:rPr>
          <w:rStyle w:val="11"/>
          <w:rFonts w:hint="eastAsia" w:ascii="宋体" w:hAnsi="宋体" w:eastAsia="宋体" w:cs="宋体"/>
          <w:i w:val="0"/>
          <w:iCs w:val="0"/>
          <w:color w:val="000000"/>
          <w:spacing w:val="0"/>
          <w:sz w:val="22"/>
          <w:szCs w:val="22"/>
          <w:shd w:val="clear" w:fill="FFFFFF"/>
        </w:rPr>
        <w:t>项目概况</w:t>
      </w:r>
    </w:p>
    <w:p w14:paraId="15FFC883">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firstLine="336"/>
        <w:jc w:val="both"/>
        <w:rPr>
          <w:rFonts w:hint="default" w:eastAsia="宋体"/>
          <w:lang w:val="en-US" w:eastAsia="zh-CN"/>
        </w:rPr>
      </w:pPr>
      <w:r>
        <w:rPr>
          <w:rFonts w:hint="eastAsia" w:ascii="宋体" w:hAnsi="宋体" w:eastAsia="宋体" w:cs="宋体"/>
          <w:i w:val="0"/>
          <w:iCs w:val="0"/>
          <w:color w:val="000000"/>
          <w:spacing w:val="0"/>
          <w:sz w:val="22"/>
          <w:szCs w:val="22"/>
          <w:shd w:val="clear" w:fill="FFFFFF"/>
        </w:rPr>
        <w:t>1、项目名称：</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仿宋" w:hAnsi="仿宋" w:eastAsia="仿宋" w:cs="仿宋"/>
          <w:color w:val="auto"/>
          <w:kern w:val="2"/>
          <w:sz w:val="21"/>
          <w:szCs w:val="21"/>
          <w:highlight w:val="none"/>
          <w:u w:val="single"/>
          <w:lang w:val="en-US" w:eastAsia="zh-CN"/>
        </w:rPr>
        <w:t>G237寿县堰口至闫店一级公路改扩建工程（堰口至安丰段）机电安装</w:t>
      </w:r>
      <w:r>
        <w:rPr>
          <w:rFonts w:hint="eastAsia" w:ascii="仿宋" w:hAnsi="仿宋" w:eastAsia="仿宋" w:cs="仿宋"/>
          <w:b w:val="0"/>
          <w:bCs/>
          <w:color w:val="auto"/>
          <w:sz w:val="21"/>
          <w:szCs w:val="21"/>
          <w:highlight w:val="none"/>
          <w:u w:val="single"/>
          <w:lang w:val="en-US" w:eastAsia="zh-CN"/>
        </w:rPr>
        <w:t>工程</w:t>
      </w:r>
      <w:r>
        <w:rPr>
          <w:rFonts w:hint="eastAsia" w:ascii="宋体" w:hAnsi="宋体" w:eastAsia="宋体" w:cs="宋体"/>
          <w:i w:val="0"/>
          <w:iCs w:val="0"/>
          <w:color w:val="000000"/>
          <w:spacing w:val="0"/>
          <w:sz w:val="22"/>
          <w:szCs w:val="22"/>
          <w:u w:val="single"/>
          <w:shd w:val="clear" w:fill="FFFFFF"/>
          <w:lang w:val="en-US" w:eastAsia="zh-CN"/>
        </w:rPr>
        <w:t xml:space="preserve"> </w:t>
      </w:r>
    </w:p>
    <w:p w14:paraId="00A22133">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firstLine="336"/>
        <w:rPr>
          <w:rFonts w:hint="eastAsia" w:ascii="宋体" w:hAnsi="宋体" w:eastAsia="宋体" w:cs="宋体"/>
          <w:i w:val="0"/>
          <w:iCs w:val="0"/>
          <w:color w:val="000000"/>
          <w:spacing w:val="0"/>
          <w:sz w:val="22"/>
          <w:szCs w:val="22"/>
          <w:u w:val="single"/>
          <w:shd w:val="clear" w:fill="FFFFFF"/>
          <w:lang w:val="en-US" w:eastAsia="zh-CN"/>
        </w:rPr>
      </w:pPr>
      <w:r>
        <w:rPr>
          <w:rFonts w:hint="eastAsia" w:ascii="宋体" w:hAnsi="宋体" w:cs="宋体"/>
          <w:i w:val="0"/>
          <w:iCs w:val="0"/>
          <w:color w:val="000000"/>
          <w:spacing w:val="0"/>
          <w:sz w:val="22"/>
          <w:szCs w:val="22"/>
          <w:shd w:val="clear" w:fill="FFFFFF"/>
          <w:lang w:val="en-US" w:eastAsia="zh-CN"/>
        </w:rPr>
        <w:t>2</w:t>
      </w:r>
      <w:r>
        <w:rPr>
          <w:rFonts w:hint="eastAsia" w:ascii="宋体" w:hAnsi="宋体" w:eastAsia="宋体" w:cs="宋体"/>
          <w:i w:val="0"/>
          <w:iCs w:val="0"/>
          <w:color w:val="000000"/>
          <w:spacing w:val="0"/>
          <w:sz w:val="22"/>
          <w:szCs w:val="22"/>
          <w:shd w:val="clear" w:fill="FFFFFF"/>
        </w:rPr>
        <w:t>、项目地点：</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仿宋" w:hAnsi="仿宋" w:eastAsia="仿宋" w:cs="仿宋"/>
          <w:color w:val="auto"/>
          <w:kern w:val="2"/>
          <w:sz w:val="21"/>
          <w:szCs w:val="21"/>
          <w:highlight w:val="none"/>
          <w:u w:val="single"/>
          <w:lang w:val="en-US" w:eastAsia="zh-CN"/>
        </w:rPr>
        <w:t>淮南市寿县</w:t>
      </w:r>
      <w:r>
        <w:rPr>
          <w:rFonts w:hint="eastAsia" w:ascii="宋体" w:hAnsi="宋体" w:eastAsia="宋体" w:cs="宋体"/>
          <w:i w:val="0"/>
          <w:iCs w:val="0"/>
          <w:color w:val="000000"/>
          <w:spacing w:val="0"/>
          <w:sz w:val="22"/>
          <w:szCs w:val="22"/>
          <w:u w:val="single"/>
          <w:shd w:val="clear" w:fill="FFFFFF"/>
          <w:lang w:val="en-US" w:eastAsia="zh-CN"/>
        </w:rPr>
        <w:t xml:space="preserve"> </w:t>
      </w:r>
    </w:p>
    <w:p w14:paraId="1BF612A0">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firstLine="336"/>
        <w:rPr>
          <w:rFonts w:hint="eastAsia" w:ascii="宋体" w:hAnsi="宋体" w:eastAsia="宋体" w:cs="宋体"/>
          <w:b w:val="0"/>
          <w:bCs w:val="0"/>
          <w:color w:val="auto"/>
          <w:sz w:val="22"/>
          <w:szCs w:val="22"/>
          <w:highlight w:val="none"/>
        </w:rPr>
      </w:pPr>
      <w:r>
        <w:rPr>
          <w:rFonts w:hint="eastAsia" w:ascii="宋体" w:hAnsi="宋体" w:eastAsia="宋体" w:cs="宋体"/>
          <w:b w:val="0"/>
          <w:bCs w:val="0"/>
          <w:color w:val="auto"/>
          <w:sz w:val="22"/>
          <w:szCs w:val="22"/>
          <w:highlight w:val="none"/>
          <w:lang w:val="en-US" w:eastAsia="zh-CN"/>
        </w:rPr>
        <w:t>3、采购</w:t>
      </w:r>
      <w:r>
        <w:rPr>
          <w:rFonts w:hint="eastAsia" w:ascii="宋体" w:hAnsi="宋体" w:eastAsia="宋体" w:cs="宋体"/>
          <w:b w:val="0"/>
          <w:bCs w:val="0"/>
          <w:color w:val="auto"/>
          <w:sz w:val="22"/>
          <w:szCs w:val="22"/>
          <w:highlight w:val="none"/>
        </w:rPr>
        <w:t>内容：</w:t>
      </w:r>
      <w:r>
        <w:rPr>
          <w:rFonts w:hint="eastAsia" w:hAnsi="宋体" w:eastAsia="宋体" w:cs="宋体"/>
          <w:b w:val="0"/>
          <w:bCs w:val="0"/>
          <w:color w:val="auto"/>
          <w:sz w:val="22"/>
          <w:szCs w:val="22"/>
          <w:highlight w:val="none"/>
          <w:u w:val="single"/>
          <w:lang w:val="en-US" w:eastAsia="zh-CN"/>
        </w:rPr>
        <w:t xml:space="preserve"> </w:t>
      </w:r>
      <w:r>
        <w:rPr>
          <w:rFonts w:hint="eastAsia" w:ascii="仿宋" w:hAnsi="仿宋" w:eastAsia="仿宋" w:cs="仿宋"/>
          <w:color w:val="auto"/>
          <w:kern w:val="2"/>
          <w:sz w:val="21"/>
          <w:szCs w:val="21"/>
          <w:highlight w:val="none"/>
          <w:u w:val="single"/>
          <w:lang w:val="en-US" w:eastAsia="zh-CN"/>
        </w:rPr>
        <w:t>G237寿县堰口至闫店一级公路改扩建工程（堰口至安丰段）机电安装</w:t>
      </w:r>
      <w:r>
        <w:rPr>
          <w:rFonts w:hint="eastAsia" w:ascii="仿宋" w:hAnsi="仿宋" w:eastAsia="仿宋" w:cs="仿宋"/>
          <w:b w:val="0"/>
          <w:bCs/>
          <w:color w:val="auto"/>
          <w:sz w:val="21"/>
          <w:szCs w:val="21"/>
          <w:highlight w:val="none"/>
          <w:u w:val="single"/>
          <w:lang w:val="en-US" w:eastAsia="zh-CN"/>
        </w:rPr>
        <w:t>工程</w:t>
      </w:r>
      <w:r>
        <w:rPr>
          <w:rFonts w:hint="eastAsia" w:ascii="仿宋" w:hAnsi="仿宋" w:eastAsia="仿宋" w:cs="仿宋"/>
          <w:color w:val="auto"/>
          <w:kern w:val="2"/>
          <w:sz w:val="21"/>
          <w:szCs w:val="21"/>
          <w:highlight w:val="none"/>
          <w:u w:val="single"/>
          <w:lang w:val="en-US" w:eastAsia="zh-CN"/>
        </w:rPr>
        <w:t>的所有工作内容</w:t>
      </w:r>
      <w:r>
        <w:rPr>
          <w:rFonts w:hint="eastAsia" w:hAnsi="宋体" w:eastAsia="宋体" w:cs="宋体"/>
          <w:b w:val="0"/>
          <w:bCs w:val="0"/>
          <w:color w:val="auto"/>
          <w:sz w:val="22"/>
          <w:szCs w:val="22"/>
          <w:highlight w:val="none"/>
          <w:u w:val="single"/>
          <w:lang w:val="en-US" w:eastAsia="zh-CN"/>
        </w:rPr>
        <w:t xml:space="preserve"> </w:t>
      </w:r>
      <w:r>
        <w:rPr>
          <w:rFonts w:hint="eastAsia" w:ascii="宋体" w:hAnsi="宋体" w:eastAsia="宋体" w:cs="宋体"/>
          <w:color w:val="auto"/>
          <w:sz w:val="22"/>
          <w:szCs w:val="22"/>
          <w:highlight w:val="none"/>
        </w:rPr>
        <w:t>，</w:t>
      </w:r>
      <w:r>
        <w:rPr>
          <w:rFonts w:hint="eastAsia" w:ascii="宋体" w:hAnsi="宋体" w:eastAsia="宋体" w:cs="宋体"/>
          <w:color w:val="auto"/>
          <w:sz w:val="22"/>
          <w:szCs w:val="22"/>
          <w:highlight w:val="none"/>
          <w:lang w:val="en-US" w:eastAsia="zh-CN"/>
        </w:rPr>
        <w:t>主要工作量</w:t>
      </w:r>
      <w:r>
        <w:rPr>
          <w:rFonts w:hint="eastAsia" w:ascii="宋体" w:hAnsi="宋体" w:eastAsia="宋体" w:cs="宋体"/>
          <w:b w:val="0"/>
          <w:bCs w:val="0"/>
          <w:color w:val="auto"/>
          <w:sz w:val="22"/>
          <w:szCs w:val="22"/>
          <w:highlight w:val="none"/>
          <w:u w:val="single"/>
          <w:lang w:val="en-US" w:eastAsia="zh-CN"/>
        </w:rPr>
        <w:t xml:space="preserve"> </w:t>
      </w:r>
      <w:r>
        <w:rPr>
          <w:rFonts w:hint="eastAsia" w:ascii="仿宋" w:hAnsi="仿宋" w:eastAsia="仿宋" w:cs="仿宋"/>
          <w:color w:val="auto"/>
          <w:kern w:val="2"/>
          <w:sz w:val="21"/>
          <w:szCs w:val="21"/>
          <w:highlight w:val="none"/>
          <w:u w:val="single"/>
          <w:lang w:val="en-US" w:eastAsia="zh-CN"/>
        </w:rPr>
        <w:t xml:space="preserve">范围：G237寿县堰口至闫店一级公路改扩建工程（堰口至安丰段）机电安装工程K16+000-K30+600段照明工程、高清监控系统（交警）、交通信号系统、900万电子警察综合系统、违停自动抓拍系统、管线汇聚及回传系统、燃气管线交叉等（详见清单） </w:t>
      </w:r>
      <w:r>
        <w:rPr>
          <w:rFonts w:hint="eastAsia" w:ascii="宋体" w:hAnsi="宋体" w:eastAsia="宋体" w:cs="宋体"/>
          <w:b w:val="0"/>
          <w:bCs w:val="0"/>
          <w:color w:val="auto"/>
          <w:sz w:val="22"/>
          <w:szCs w:val="22"/>
          <w:highlight w:val="none"/>
        </w:rPr>
        <w:t>。</w:t>
      </w:r>
    </w:p>
    <w:p w14:paraId="465CFC0E">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rPr>
          <w:rStyle w:val="11"/>
          <w:rFonts w:hint="default" w:ascii="宋体" w:hAnsi="宋体" w:eastAsia="宋体" w:cs="宋体"/>
          <w:i w:val="0"/>
          <w:iCs w:val="0"/>
          <w:color w:val="000000"/>
          <w:spacing w:val="0"/>
          <w:sz w:val="22"/>
          <w:szCs w:val="22"/>
          <w:shd w:val="clear" w:fill="FFFFFF"/>
          <w:lang w:val="en-US" w:eastAsia="zh-CN"/>
        </w:rPr>
      </w:pPr>
      <w:r>
        <w:rPr>
          <w:rStyle w:val="11"/>
          <w:rFonts w:hint="eastAsia" w:ascii="宋体" w:hAnsi="宋体" w:eastAsia="宋体" w:cs="宋体"/>
          <w:i w:val="0"/>
          <w:iCs w:val="0"/>
          <w:color w:val="000000"/>
          <w:spacing w:val="0"/>
          <w:sz w:val="22"/>
          <w:szCs w:val="22"/>
          <w:shd w:val="clear" w:fill="FFFFFF"/>
          <w:lang w:val="en-US" w:eastAsia="zh-CN"/>
        </w:rPr>
        <w:t>二、采购</w:t>
      </w:r>
      <w:r>
        <w:rPr>
          <w:rStyle w:val="11"/>
          <w:rFonts w:hint="eastAsia" w:ascii="宋体" w:hAnsi="宋体" w:eastAsia="宋体" w:cs="宋体"/>
          <w:i w:val="0"/>
          <w:iCs w:val="0"/>
          <w:color w:val="000000"/>
          <w:spacing w:val="0"/>
          <w:sz w:val="22"/>
          <w:szCs w:val="22"/>
          <w:shd w:val="clear" w:fill="FFFFFF"/>
        </w:rPr>
        <w:t>编号：</w:t>
      </w:r>
      <w:r>
        <w:rPr>
          <w:rStyle w:val="11"/>
          <w:rFonts w:hint="eastAsia" w:ascii="宋体" w:hAnsi="宋体" w:eastAsia="宋体" w:cs="宋体"/>
          <w:i w:val="0"/>
          <w:iCs w:val="0"/>
          <w:color w:val="000000"/>
          <w:spacing w:val="0"/>
          <w:sz w:val="22"/>
          <w:szCs w:val="22"/>
          <w:u w:val="single"/>
          <w:shd w:val="clear" w:fill="FFFFFF"/>
          <w:lang w:val="en-US" w:eastAsia="zh-CN"/>
        </w:rPr>
        <w:t xml:space="preserve">  </w:t>
      </w:r>
      <w:r>
        <w:rPr>
          <w:rFonts w:ascii="Arial" w:hAnsi="Arial" w:eastAsia="宋体" w:cs="Arial"/>
          <w:i w:val="0"/>
          <w:iCs w:val="0"/>
          <w:caps w:val="0"/>
          <w:color w:val="0000FF"/>
          <w:spacing w:val="0"/>
          <w:sz w:val="21"/>
          <w:szCs w:val="21"/>
          <w:u w:val="none"/>
          <w:shd w:val="clear" w:fill="E9F4FD"/>
        </w:rPr>
        <w:t>ACEG-202512039001001</w:t>
      </w:r>
      <w:r>
        <w:rPr>
          <w:rStyle w:val="11"/>
          <w:rFonts w:hint="eastAsia" w:ascii="宋体" w:hAnsi="宋体" w:eastAsia="宋体" w:cs="宋体"/>
          <w:i w:val="0"/>
          <w:iCs w:val="0"/>
          <w:color w:val="000000"/>
          <w:spacing w:val="0"/>
          <w:sz w:val="22"/>
          <w:szCs w:val="22"/>
          <w:u w:val="single"/>
          <w:shd w:val="clear" w:fill="FFFFFF"/>
          <w:lang w:val="en-US" w:eastAsia="zh-CN"/>
        </w:rPr>
        <w:t xml:space="preserve"> </w:t>
      </w:r>
      <w:r>
        <w:rPr>
          <w:rStyle w:val="11"/>
          <w:rFonts w:hint="eastAsia" w:ascii="宋体" w:hAnsi="宋体" w:eastAsia="宋体" w:cs="宋体"/>
          <w:i w:val="0"/>
          <w:iCs w:val="0"/>
          <w:color w:val="000000"/>
          <w:spacing w:val="0"/>
          <w:sz w:val="22"/>
          <w:szCs w:val="22"/>
          <w:shd w:val="clear" w:fill="FFFFFF"/>
          <w:lang w:val="en-US" w:eastAsia="zh-CN"/>
        </w:rPr>
        <w:t xml:space="preserve">                 </w:t>
      </w:r>
    </w:p>
    <w:p w14:paraId="37652A00">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pPr>
      <w:r>
        <w:rPr>
          <w:rStyle w:val="11"/>
          <w:rFonts w:hint="eastAsia" w:ascii="宋体" w:hAnsi="宋体" w:cs="宋体"/>
          <w:i w:val="0"/>
          <w:iCs w:val="0"/>
          <w:color w:val="000000"/>
          <w:spacing w:val="0"/>
          <w:sz w:val="22"/>
          <w:szCs w:val="22"/>
          <w:shd w:val="clear" w:fill="FFFFFF"/>
          <w:lang w:val="en-US" w:eastAsia="zh-CN"/>
        </w:rPr>
        <w:t>三</w:t>
      </w:r>
      <w:r>
        <w:rPr>
          <w:rStyle w:val="11"/>
          <w:rFonts w:hint="eastAsia" w:ascii="宋体" w:hAnsi="宋体" w:eastAsia="宋体" w:cs="宋体"/>
          <w:i w:val="0"/>
          <w:iCs w:val="0"/>
          <w:color w:val="000000"/>
          <w:spacing w:val="0"/>
          <w:sz w:val="22"/>
          <w:szCs w:val="22"/>
          <w:shd w:val="clear" w:fill="FFFFFF"/>
        </w:rPr>
        <w:t>、</w:t>
      </w:r>
      <w:r>
        <w:rPr>
          <w:rStyle w:val="11"/>
          <w:rFonts w:hint="eastAsia" w:ascii="宋体" w:hAnsi="宋体" w:eastAsia="宋体" w:cs="宋体"/>
          <w:i w:val="0"/>
          <w:iCs w:val="0"/>
          <w:color w:val="000000"/>
          <w:spacing w:val="0"/>
          <w:sz w:val="22"/>
          <w:szCs w:val="22"/>
          <w:shd w:val="clear" w:fill="FFFFFF"/>
          <w:lang w:val="en-US" w:eastAsia="zh-CN"/>
        </w:rPr>
        <w:t>投标人</w:t>
      </w:r>
      <w:r>
        <w:rPr>
          <w:rStyle w:val="11"/>
          <w:rFonts w:hint="eastAsia" w:ascii="宋体" w:hAnsi="宋体" w:eastAsia="宋体" w:cs="宋体"/>
          <w:i w:val="0"/>
          <w:iCs w:val="0"/>
          <w:color w:val="000000"/>
          <w:spacing w:val="0"/>
          <w:sz w:val="22"/>
          <w:szCs w:val="22"/>
          <w:shd w:val="clear" w:fill="FFFFFF"/>
        </w:rPr>
        <w:t>资格要求</w:t>
      </w:r>
    </w:p>
    <w:p w14:paraId="06A5E28C">
      <w:pPr>
        <w:keepNext w:val="0"/>
        <w:keepLines w:val="0"/>
        <w:pageBreakBefore w:val="0"/>
        <w:kinsoku/>
        <w:wordWrap/>
        <w:overflowPunct/>
        <w:topLinePunct w:val="0"/>
        <w:autoSpaceDE/>
        <w:autoSpaceDN/>
        <w:bidi w:val="0"/>
        <w:adjustRightInd/>
        <w:snapToGrid/>
        <w:spacing w:line="360" w:lineRule="exact"/>
        <w:ind w:firstLine="440" w:firstLineChars="200"/>
        <w:textAlignment w:val="auto"/>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lang w:val="en-US" w:eastAsia="zh-CN"/>
        </w:rPr>
        <w:t>1、</w:t>
      </w:r>
      <w:r>
        <w:rPr>
          <w:rFonts w:hint="eastAsia" w:asciiTheme="minorEastAsia" w:hAnsiTheme="minorEastAsia" w:eastAsiaTheme="minorEastAsia" w:cstheme="minorEastAsia"/>
          <w:color w:val="auto"/>
          <w:sz w:val="22"/>
          <w:szCs w:val="22"/>
          <w:highlight w:val="none"/>
        </w:rPr>
        <w:t>法人资格要求：</w:t>
      </w:r>
      <w:r>
        <w:rPr>
          <w:rFonts w:hint="eastAsia" w:asciiTheme="minorEastAsia" w:hAnsiTheme="minorEastAsia" w:eastAsiaTheme="minorEastAsia" w:cstheme="minorEastAsia"/>
          <w:b w:val="0"/>
          <w:bCs w:val="0"/>
          <w:color w:val="auto"/>
          <w:sz w:val="22"/>
          <w:szCs w:val="22"/>
          <w:highlight w:val="none"/>
          <w:u w:val="single"/>
          <w:lang w:val="en-US" w:eastAsia="zh-CN"/>
        </w:rPr>
        <w:t xml:space="preserve">  </w:t>
      </w:r>
      <w:r>
        <w:rPr>
          <w:rFonts w:hint="eastAsia" w:ascii="仿宋" w:hAnsi="仿宋" w:eastAsia="仿宋" w:cs="仿宋"/>
          <w:color w:val="auto"/>
          <w:kern w:val="2"/>
          <w:sz w:val="21"/>
          <w:szCs w:val="21"/>
          <w:highlight w:val="none"/>
          <w:u w:val="single"/>
        </w:rPr>
        <w:t>具有独立法人资格， 提供有效营业执照</w:t>
      </w:r>
      <w:r>
        <w:rPr>
          <w:rFonts w:hint="eastAsia" w:asciiTheme="minorEastAsia" w:hAnsiTheme="minorEastAsia" w:eastAsiaTheme="minorEastAsia" w:cstheme="minorEastAsia"/>
          <w:color w:val="auto"/>
          <w:sz w:val="22"/>
          <w:szCs w:val="22"/>
          <w:highlight w:val="none"/>
          <w:u w:val="single"/>
        </w:rPr>
        <w:t xml:space="preserve">  </w:t>
      </w:r>
      <w:r>
        <w:rPr>
          <w:rFonts w:hint="eastAsia" w:asciiTheme="minorEastAsia" w:hAnsiTheme="minorEastAsia" w:eastAsiaTheme="minorEastAsia" w:cstheme="minorEastAsia"/>
          <w:color w:val="auto"/>
          <w:sz w:val="22"/>
          <w:szCs w:val="22"/>
          <w:highlight w:val="none"/>
        </w:rPr>
        <w:t xml:space="preserve"> </w:t>
      </w:r>
    </w:p>
    <w:p w14:paraId="7EF27B8A">
      <w:pPr>
        <w:spacing w:line="360" w:lineRule="exact"/>
        <w:ind w:firstLine="440" w:firstLineChars="200"/>
        <w:rPr>
          <w:rFonts w:hint="eastAsia" w:ascii="仿宋" w:hAnsi="仿宋" w:eastAsia="仿宋" w:cs="仿宋"/>
          <w:color w:val="auto"/>
          <w:sz w:val="21"/>
          <w:szCs w:val="21"/>
          <w:highlight w:val="none"/>
          <w:u w:val="single"/>
          <w:lang w:eastAsia="zh-CN"/>
        </w:rPr>
      </w:pPr>
      <w:r>
        <w:rPr>
          <w:rFonts w:hint="eastAsia" w:asciiTheme="minorEastAsia" w:hAnsiTheme="minorEastAsia" w:eastAsiaTheme="minorEastAsia" w:cstheme="minorEastAsia"/>
          <w:color w:val="auto"/>
          <w:sz w:val="22"/>
          <w:szCs w:val="22"/>
          <w:highlight w:val="none"/>
          <w:lang w:val="en-US" w:eastAsia="zh-CN"/>
        </w:rPr>
        <w:t>2、</w:t>
      </w:r>
      <w:r>
        <w:rPr>
          <w:rFonts w:hint="eastAsia" w:asciiTheme="minorEastAsia" w:hAnsiTheme="minorEastAsia" w:eastAsiaTheme="minorEastAsia" w:cstheme="minorEastAsia"/>
          <w:color w:val="auto"/>
          <w:sz w:val="22"/>
          <w:szCs w:val="22"/>
          <w:highlight w:val="none"/>
        </w:rPr>
        <w:t>资质、证书类要求：</w:t>
      </w:r>
      <w:r>
        <w:rPr>
          <w:rFonts w:hint="eastAsia" w:asciiTheme="minorEastAsia" w:hAnsiTheme="minorEastAsia" w:eastAsiaTheme="minorEastAsia" w:cstheme="minorEastAsia"/>
          <w:b w:val="0"/>
          <w:bCs w:val="0"/>
          <w:color w:val="auto"/>
          <w:sz w:val="22"/>
          <w:szCs w:val="22"/>
          <w:highlight w:val="none"/>
          <w:u w:val="single"/>
          <w:lang w:val="en-US" w:eastAsia="zh-CN"/>
        </w:rPr>
        <w:t xml:space="preserve"> </w:t>
      </w:r>
      <w:r>
        <w:rPr>
          <w:rFonts w:hint="eastAsia" w:ascii="仿宋" w:hAnsi="仿宋" w:eastAsia="仿宋" w:cs="仿宋"/>
          <w:color w:val="auto"/>
          <w:sz w:val="21"/>
          <w:szCs w:val="21"/>
          <w:highlight w:val="none"/>
          <w:lang w:val="en-US" w:eastAsia="zh-CN"/>
        </w:rPr>
        <w:t>2.1</w:t>
      </w:r>
      <w:r>
        <w:rPr>
          <w:rFonts w:hint="eastAsia" w:ascii="仿宋" w:hAnsi="仿宋" w:eastAsia="仿宋" w:cs="仿宋"/>
          <w:color w:val="auto"/>
          <w:sz w:val="21"/>
          <w:szCs w:val="21"/>
          <w:highlight w:val="none"/>
          <w:u w:val="single"/>
          <w:lang w:eastAsia="zh-CN"/>
        </w:rPr>
        <w:t>具有</w:t>
      </w:r>
      <w:r>
        <w:rPr>
          <w:rFonts w:hint="eastAsia" w:ascii="仿宋" w:hAnsi="仿宋" w:eastAsia="仿宋" w:cs="仿宋"/>
          <w:color w:val="auto"/>
          <w:kern w:val="2"/>
          <w:sz w:val="21"/>
          <w:szCs w:val="21"/>
          <w:highlight w:val="none"/>
          <w:u w:val="single"/>
          <w:lang w:val="en-US" w:eastAsia="zh-CN"/>
        </w:rPr>
        <w:t>公路机电工程</w:t>
      </w:r>
      <w:r>
        <w:rPr>
          <w:rFonts w:hint="eastAsia" w:ascii="仿宋" w:hAnsi="仿宋" w:eastAsia="仿宋" w:cs="仿宋"/>
          <w:color w:val="auto"/>
          <w:sz w:val="21"/>
          <w:szCs w:val="21"/>
          <w:highlight w:val="none"/>
          <w:u w:val="single"/>
          <w:lang w:eastAsia="zh-CN"/>
        </w:rPr>
        <w:t>专业承包贰级或电子与智能化工程专业承包</w:t>
      </w:r>
      <w:r>
        <w:rPr>
          <w:rFonts w:hint="eastAsia" w:ascii="仿宋" w:hAnsi="仿宋" w:eastAsia="仿宋" w:cs="仿宋"/>
          <w:color w:val="auto"/>
          <w:sz w:val="21"/>
          <w:szCs w:val="21"/>
          <w:highlight w:val="none"/>
          <w:u w:val="single"/>
          <w:lang w:val="en-US" w:eastAsia="zh-CN"/>
        </w:rPr>
        <w:t>二</w:t>
      </w:r>
      <w:r>
        <w:rPr>
          <w:rFonts w:hint="eastAsia" w:ascii="仿宋" w:hAnsi="仿宋" w:eastAsia="仿宋" w:cs="仿宋"/>
          <w:color w:val="auto"/>
          <w:sz w:val="21"/>
          <w:szCs w:val="21"/>
          <w:highlight w:val="none"/>
          <w:u w:val="single"/>
          <w:lang w:eastAsia="zh-CN"/>
        </w:rPr>
        <w:t>级及以上资质；</w:t>
      </w:r>
    </w:p>
    <w:p w14:paraId="6980AE83">
      <w:pPr>
        <w:keepNext w:val="0"/>
        <w:keepLines w:val="0"/>
        <w:pageBreakBefore w:val="0"/>
        <w:kinsoku/>
        <w:wordWrap/>
        <w:overflowPunct/>
        <w:topLinePunct w:val="0"/>
        <w:autoSpaceDE/>
        <w:autoSpaceDN/>
        <w:bidi w:val="0"/>
        <w:adjustRightInd/>
        <w:snapToGrid/>
        <w:spacing w:line="360" w:lineRule="exact"/>
        <w:ind w:firstLine="420" w:firstLineChars="200"/>
        <w:textAlignment w:val="auto"/>
        <w:rPr>
          <w:rFonts w:hint="default" w:asciiTheme="minorEastAsia" w:hAnsiTheme="minorEastAsia" w:eastAsiaTheme="minorEastAsia" w:cstheme="minorEastAsia"/>
          <w:color w:val="auto"/>
          <w:sz w:val="22"/>
          <w:szCs w:val="22"/>
          <w:highlight w:val="none"/>
          <w:u w:val="single"/>
          <w:lang w:val="en-US" w:eastAsia="zh-CN"/>
        </w:rPr>
      </w:pPr>
      <w:r>
        <w:rPr>
          <w:rFonts w:hint="eastAsia" w:ascii="仿宋" w:hAnsi="仿宋" w:eastAsia="仿宋" w:cs="仿宋"/>
          <w:color w:val="auto"/>
          <w:sz w:val="21"/>
          <w:szCs w:val="21"/>
          <w:highlight w:val="none"/>
          <w:u w:val="single"/>
          <w:lang w:eastAsia="zh-CN"/>
        </w:rPr>
        <w:t>2.2具有有效的安全生产许可证。</w:t>
      </w:r>
      <w:r>
        <w:rPr>
          <w:rFonts w:hint="eastAsia" w:asciiTheme="minorEastAsia" w:hAnsiTheme="minorEastAsia" w:eastAsiaTheme="minorEastAsia" w:cstheme="minorEastAsia"/>
          <w:color w:val="auto"/>
          <w:sz w:val="22"/>
          <w:szCs w:val="22"/>
          <w:highlight w:val="none"/>
          <w:u w:val="single"/>
          <w:lang w:val="en-US" w:eastAsia="zh-CN"/>
        </w:rPr>
        <w:t xml:space="preserve">  </w:t>
      </w:r>
    </w:p>
    <w:p w14:paraId="012F31EE">
      <w:pPr>
        <w:keepNext w:val="0"/>
        <w:keepLines w:val="0"/>
        <w:pageBreakBefore w:val="0"/>
        <w:kinsoku/>
        <w:wordWrap/>
        <w:overflowPunct/>
        <w:topLinePunct w:val="0"/>
        <w:autoSpaceDE/>
        <w:autoSpaceDN/>
        <w:bidi w:val="0"/>
        <w:adjustRightInd/>
        <w:snapToGrid/>
        <w:spacing w:line="360" w:lineRule="exact"/>
        <w:ind w:firstLine="440" w:firstLineChars="200"/>
        <w:textAlignment w:val="auto"/>
        <w:rPr>
          <w:rFonts w:hint="eastAsia"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lang w:val="en-US" w:eastAsia="zh-CN"/>
        </w:rPr>
        <w:t>3、</w:t>
      </w:r>
      <w:r>
        <w:rPr>
          <w:rFonts w:hint="eastAsia" w:asciiTheme="minorEastAsia" w:hAnsiTheme="minorEastAsia" w:eastAsiaTheme="minorEastAsia" w:cstheme="minorEastAsia"/>
          <w:color w:val="auto"/>
          <w:sz w:val="22"/>
          <w:szCs w:val="22"/>
          <w:highlight w:val="none"/>
        </w:rPr>
        <w:t>类似业绩要求：</w:t>
      </w:r>
      <w:r>
        <w:rPr>
          <w:rFonts w:hint="eastAsia" w:asciiTheme="minorEastAsia" w:hAnsiTheme="minorEastAsia" w:eastAsiaTheme="minorEastAsia" w:cstheme="minorEastAsia"/>
          <w:b w:val="0"/>
          <w:bCs w:val="0"/>
          <w:color w:val="auto"/>
          <w:sz w:val="22"/>
          <w:szCs w:val="22"/>
          <w:highlight w:val="none"/>
          <w:u w:val="single"/>
          <w:lang w:val="en-US" w:eastAsia="zh-CN"/>
        </w:rPr>
        <w:t xml:space="preserve">  </w:t>
      </w:r>
      <w:r>
        <w:rPr>
          <w:rFonts w:hint="eastAsia" w:ascii="仿宋" w:hAnsi="仿宋" w:eastAsia="仿宋" w:cs="仿宋"/>
          <w:color w:val="auto"/>
          <w:sz w:val="21"/>
          <w:szCs w:val="21"/>
          <w:highlight w:val="none"/>
          <w:u w:val="single"/>
          <w:lang w:val="en-US" w:eastAsia="zh-CN"/>
        </w:rPr>
        <w:t>提供从2022年1月1日至投标截止日，具有50万以上智能交通工程类似业绩合同扫描件一份（以合同签订时间和金额为准，提供相应的竣工报告或业主方出具的完工证明）</w:t>
      </w:r>
      <w:r>
        <w:rPr>
          <w:rFonts w:hint="eastAsia" w:asciiTheme="minorEastAsia" w:hAnsiTheme="minorEastAsia" w:eastAsiaTheme="minorEastAsia" w:cstheme="minorEastAsia"/>
          <w:color w:val="auto"/>
          <w:sz w:val="22"/>
          <w:szCs w:val="22"/>
          <w:highlight w:val="none"/>
          <w:u w:val="single"/>
        </w:rPr>
        <w:t xml:space="preserve"> </w:t>
      </w:r>
      <w:r>
        <w:rPr>
          <w:rFonts w:hint="eastAsia" w:asciiTheme="minorEastAsia" w:hAnsiTheme="minorEastAsia" w:eastAsiaTheme="minorEastAsia" w:cstheme="minorEastAsia"/>
          <w:color w:val="auto"/>
          <w:sz w:val="22"/>
          <w:szCs w:val="22"/>
          <w:highlight w:val="none"/>
        </w:rPr>
        <w:t xml:space="preserve">  </w:t>
      </w:r>
    </w:p>
    <w:p w14:paraId="343BC62B">
      <w:pPr>
        <w:keepNext w:val="0"/>
        <w:keepLines w:val="0"/>
        <w:pageBreakBefore w:val="0"/>
        <w:widowControl/>
        <w:kinsoku/>
        <w:wordWrap/>
        <w:overflowPunct/>
        <w:topLinePunct w:val="0"/>
        <w:autoSpaceDE/>
        <w:autoSpaceDN/>
        <w:bidi w:val="0"/>
        <w:adjustRightInd/>
        <w:snapToGrid/>
        <w:spacing w:line="360" w:lineRule="exact"/>
        <w:ind w:firstLine="440" w:firstLineChars="200"/>
        <w:jc w:val="left"/>
        <w:textAlignment w:val="auto"/>
        <w:rPr>
          <w:rFonts w:hint="eastAsia" w:asciiTheme="minorEastAsia" w:hAnsiTheme="minorEastAsia" w:eastAsiaTheme="minorEastAsia" w:cstheme="minorEastAsia"/>
          <w:color w:val="auto"/>
          <w:sz w:val="22"/>
          <w:szCs w:val="22"/>
          <w:highlight w:val="none"/>
          <w:u w:val="single"/>
          <w:lang w:val="en-US" w:eastAsia="zh-CN"/>
        </w:rPr>
      </w:pPr>
      <w:r>
        <w:rPr>
          <w:rFonts w:hint="eastAsia" w:asciiTheme="minorEastAsia" w:hAnsiTheme="minorEastAsia" w:eastAsiaTheme="minorEastAsia" w:cstheme="minorEastAsia"/>
          <w:color w:val="auto"/>
          <w:sz w:val="22"/>
          <w:szCs w:val="22"/>
          <w:highlight w:val="none"/>
          <w:lang w:val="en-US" w:eastAsia="zh-CN"/>
        </w:rPr>
        <w:t>4、</w:t>
      </w:r>
      <w:r>
        <w:rPr>
          <w:rFonts w:hint="eastAsia" w:asciiTheme="minorEastAsia" w:hAnsiTheme="minorEastAsia" w:eastAsiaTheme="minorEastAsia" w:cstheme="minorEastAsia"/>
          <w:color w:val="auto"/>
          <w:sz w:val="22"/>
          <w:szCs w:val="22"/>
          <w:highlight w:val="none"/>
        </w:rPr>
        <w:t>拟派现场人员要求</w:t>
      </w:r>
      <w:r>
        <w:rPr>
          <w:rFonts w:hint="eastAsia" w:asciiTheme="minorEastAsia" w:hAnsiTheme="minorEastAsia" w:eastAsiaTheme="minorEastAsia" w:cstheme="minorEastAsia"/>
          <w:color w:val="auto"/>
          <w:sz w:val="22"/>
          <w:szCs w:val="22"/>
          <w:highlight w:val="none"/>
          <w:lang w:eastAsia="zh-CN"/>
        </w:rPr>
        <w:t>：</w:t>
      </w:r>
      <w:r>
        <w:rPr>
          <w:rFonts w:hint="eastAsia" w:asciiTheme="minorEastAsia" w:hAnsiTheme="minorEastAsia" w:eastAsiaTheme="minorEastAsia" w:cstheme="minorEastAsia"/>
          <w:color w:val="auto"/>
          <w:sz w:val="22"/>
          <w:szCs w:val="22"/>
          <w:highlight w:val="none"/>
          <w:u w:val="single"/>
          <w:lang w:val="en-US" w:eastAsia="zh-CN"/>
        </w:rPr>
        <w:t xml:space="preserve">  </w:t>
      </w:r>
      <w:r>
        <w:rPr>
          <w:rFonts w:hint="eastAsia" w:ascii="仿宋" w:hAnsi="仿宋" w:eastAsia="仿宋" w:cs="仿宋"/>
          <w:color w:val="auto"/>
          <w:sz w:val="21"/>
          <w:szCs w:val="21"/>
          <w:highlight w:val="none"/>
          <w:u w:val="single"/>
          <w:lang w:eastAsia="zh-CN"/>
        </w:rPr>
        <w:t>现场管理人员</w:t>
      </w:r>
      <w:r>
        <w:rPr>
          <w:rFonts w:hint="eastAsia" w:ascii="仿宋" w:hAnsi="仿宋" w:eastAsia="仿宋" w:cs="仿宋"/>
          <w:color w:val="auto"/>
          <w:sz w:val="21"/>
          <w:szCs w:val="21"/>
          <w:highlight w:val="none"/>
          <w:u w:val="single"/>
        </w:rPr>
        <w:t>不少于</w:t>
      </w:r>
      <w:r>
        <w:rPr>
          <w:rFonts w:hint="eastAsia" w:ascii="仿宋" w:hAnsi="仿宋" w:eastAsia="仿宋" w:cs="仿宋"/>
          <w:color w:val="auto"/>
          <w:sz w:val="21"/>
          <w:szCs w:val="21"/>
          <w:highlight w:val="none"/>
          <w:u w:val="single"/>
          <w:lang w:val="en-US" w:eastAsia="zh-CN"/>
        </w:rPr>
        <w:t>3</w:t>
      </w:r>
      <w:r>
        <w:rPr>
          <w:rFonts w:hint="eastAsia" w:ascii="仿宋" w:hAnsi="仿宋" w:eastAsia="仿宋" w:cs="仿宋"/>
          <w:color w:val="auto"/>
          <w:sz w:val="21"/>
          <w:szCs w:val="21"/>
          <w:highlight w:val="none"/>
          <w:u w:val="single"/>
        </w:rPr>
        <w:t>人，包含项目经理1名，安全员1名</w:t>
      </w:r>
      <w:r>
        <w:rPr>
          <w:rFonts w:hint="eastAsia" w:ascii="仿宋" w:hAnsi="仿宋" w:eastAsia="仿宋" w:cs="仿宋"/>
          <w:color w:val="auto"/>
          <w:sz w:val="21"/>
          <w:szCs w:val="21"/>
          <w:highlight w:val="none"/>
          <w:u w:val="single"/>
          <w:lang w:eastAsia="zh-CN"/>
        </w:rPr>
        <w:t>（</w:t>
      </w:r>
      <w:r>
        <w:rPr>
          <w:rFonts w:hint="eastAsia" w:ascii="仿宋" w:hAnsi="仿宋" w:eastAsia="仿宋" w:cs="仿宋"/>
          <w:color w:val="auto"/>
          <w:sz w:val="21"/>
          <w:szCs w:val="21"/>
          <w:highlight w:val="none"/>
          <w:u w:val="single"/>
          <w:lang w:val="en-US" w:eastAsia="zh-CN"/>
        </w:rPr>
        <w:t>持有效安全C证</w:t>
      </w:r>
      <w:r>
        <w:rPr>
          <w:rFonts w:hint="eastAsia" w:ascii="仿宋" w:hAnsi="仿宋" w:eastAsia="仿宋" w:cs="仿宋"/>
          <w:color w:val="auto"/>
          <w:sz w:val="21"/>
          <w:szCs w:val="21"/>
          <w:highlight w:val="none"/>
          <w:u w:val="single"/>
          <w:lang w:eastAsia="zh-CN"/>
        </w:rPr>
        <w:t>）</w:t>
      </w:r>
      <w:r>
        <w:rPr>
          <w:rFonts w:hint="eastAsia" w:ascii="仿宋" w:hAnsi="仿宋" w:eastAsia="仿宋" w:cs="仿宋"/>
          <w:color w:val="auto"/>
          <w:sz w:val="21"/>
          <w:szCs w:val="21"/>
          <w:highlight w:val="none"/>
          <w:u w:val="single"/>
        </w:rPr>
        <w:t>，施工员1名，且投标时需提交开标前半年内连续三个月的社保缴纳证明。</w:t>
      </w:r>
      <w:r>
        <w:rPr>
          <w:rFonts w:hint="eastAsia" w:asciiTheme="minorEastAsia" w:hAnsiTheme="minorEastAsia" w:eastAsiaTheme="minorEastAsia" w:cstheme="minorEastAsia"/>
          <w:b w:val="0"/>
          <w:bCs w:val="0"/>
          <w:color w:val="auto"/>
          <w:sz w:val="22"/>
          <w:szCs w:val="22"/>
          <w:highlight w:val="none"/>
          <w:u w:val="single"/>
          <w:lang w:val="en-US" w:eastAsia="zh-CN"/>
        </w:rPr>
        <w:t xml:space="preserve">  </w:t>
      </w:r>
      <w:r>
        <w:rPr>
          <w:rFonts w:hint="eastAsia" w:asciiTheme="minorEastAsia" w:hAnsiTheme="minorEastAsia" w:eastAsiaTheme="minorEastAsia" w:cstheme="minorEastAsia"/>
          <w:color w:val="auto"/>
          <w:sz w:val="22"/>
          <w:szCs w:val="22"/>
          <w:highlight w:val="none"/>
          <w:u w:val="single"/>
          <w:lang w:val="en-US" w:eastAsia="zh-CN"/>
        </w:rPr>
        <w:t xml:space="preserve">   </w:t>
      </w:r>
    </w:p>
    <w:p w14:paraId="44D5CAB0">
      <w:pPr>
        <w:pStyle w:val="4"/>
        <w:keepNext w:val="0"/>
        <w:keepLines w:val="0"/>
        <w:pageBreakBefore w:val="0"/>
        <w:kinsoku/>
        <w:wordWrap/>
        <w:overflowPunct/>
        <w:topLinePunct w:val="0"/>
        <w:autoSpaceDE/>
        <w:autoSpaceDN/>
        <w:bidi w:val="0"/>
        <w:adjustRightInd/>
        <w:snapToGrid/>
        <w:spacing w:after="0" w:afterLines="0" w:line="360" w:lineRule="exact"/>
        <w:ind w:firstLine="440" w:firstLineChars="200"/>
        <w:textAlignment w:val="auto"/>
        <w:rPr>
          <w:rFonts w:hint="eastAsia" w:asciiTheme="minorEastAsia" w:hAnsiTheme="minorEastAsia" w:eastAsiaTheme="minorEastAsia" w:cstheme="minorEastAsia"/>
          <w:color w:val="auto"/>
          <w:kern w:val="0"/>
          <w:sz w:val="22"/>
          <w:szCs w:val="22"/>
          <w:highlight w:val="none"/>
          <w:lang w:val="en-US" w:eastAsia="zh-CN" w:bidi="ar-SA"/>
        </w:rPr>
      </w:pPr>
      <w:r>
        <w:rPr>
          <w:rFonts w:hint="eastAsia" w:asciiTheme="minorEastAsia" w:hAnsiTheme="minorEastAsia" w:eastAsiaTheme="minorEastAsia" w:cstheme="minorEastAsia"/>
          <w:color w:val="auto"/>
          <w:sz w:val="22"/>
          <w:szCs w:val="22"/>
          <w:highlight w:val="none"/>
          <w:lang w:val="en-US" w:eastAsia="zh-CN"/>
        </w:rPr>
        <w:t>5、</w:t>
      </w:r>
      <w:r>
        <w:rPr>
          <w:rFonts w:hint="eastAsia" w:asciiTheme="minorEastAsia" w:hAnsiTheme="minorEastAsia" w:eastAsiaTheme="minorEastAsia" w:cstheme="minorEastAsia"/>
          <w:color w:val="auto"/>
          <w:sz w:val="22"/>
          <w:szCs w:val="22"/>
          <w:highlight w:val="none"/>
          <w:u w:val="none"/>
          <w:lang w:val="en-US" w:eastAsia="zh-CN"/>
        </w:rPr>
        <w:t>其它要求：</w:t>
      </w:r>
      <w:r>
        <w:rPr>
          <w:rFonts w:hint="eastAsia" w:asciiTheme="minorEastAsia" w:hAnsiTheme="minorEastAsia" w:eastAsiaTheme="minorEastAsia" w:cstheme="minorEastAsia"/>
          <w:color w:val="auto"/>
          <w:sz w:val="22"/>
          <w:szCs w:val="22"/>
          <w:highlight w:val="none"/>
          <w:u w:val="single"/>
          <w:lang w:val="en-US" w:eastAsia="zh-CN"/>
        </w:rPr>
        <w:t xml:space="preserve">      /                                           </w:t>
      </w:r>
      <w:r>
        <w:rPr>
          <w:rFonts w:hint="eastAsia" w:asciiTheme="minorEastAsia" w:hAnsiTheme="minorEastAsia" w:eastAsiaTheme="minorEastAsia" w:cstheme="minorEastAsia"/>
          <w:i w:val="0"/>
          <w:iCs w:val="0"/>
          <w:color w:val="000000"/>
          <w:spacing w:val="0"/>
          <w:sz w:val="22"/>
          <w:szCs w:val="22"/>
          <w:shd w:val="clear" w:fill="FFFFFF"/>
        </w:rPr>
        <w:t> </w:t>
      </w:r>
    </w:p>
    <w:p w14:paraId="3BD548FC">
      <w:pPr>
        <w:pStyle w:val="4"/>
        <w:keepNext w:val="0"/>
        <w:keepLines w:val="0"/>
        <w:pageBreakBefore w:val="0"/>
        <w:kinsoku/>
        <w:wordWrap/>
        <w:overflowPunct/>
        <w:topLinePunct w:val="0"/>
        <w:autoSpaceDE/>
        <w:autoSpaceDN/>
        <w:bidi w:val="0"/>
        <w:adjustRightInd/>
        <w:snapToGrid/>
        <w:spacing w:after="0" w:afterLines="0" w:line="360" w:lineRule="exact"/>
        <w:ind w:firstLine="440" w:firstLineChars="200"/>
        <w:textAlignment w:val="auto"/>
      </w:pPr>
      <w:r>
        <w:rPr>
          <w:rFonts w:hint="eastAsia" w:asciiTheme="minorEastAsia" w:hAnsiTheme="minorEastAsia" w:eastAsiaTheme="minorEastAsia" w:cstheme="minorEastAsia"/>
          <w:color w:val="auto"/>
          <w:kern w:val="0"/>
          <w:sz w:val="22"/>
          <w:szCs w:val="22"/>
          <w:highlight w:val="none"/>
          <w:lang w:val="en-US" w:eastAsia="zh-CN" w:bidi="ar-SA"/>
        </w:rPr>
        <w:t>6、投标人及其法定代表人未被安徽建工水利开发投资集团有限公司及安徽建工集团股份有限公司限制投标。</w:t>
      </w:r>
      <w:r>
        <w:rPr>
          <w:rFonts w:hint="eastAsia" w:ascii="宋体" w:hAnsi="宋体" w:eastAsia="宋体" w:cs="宋体"/>
          <w:i w:val="0"/>
          <w:iCs w:val="0"/>
          <w:color w:val="000000"/>
          <w:spacing w:val="0"/>
          <w:sz w:val="22"/>
          <w:szCs w:val="22"/>
          <w:shd w:val="clear" w:fill="FFFFFF"/>
        </w:rPr>
        <w:t> </w:t>
      </w:r>
    </w:p>
    <w:p w14:paraId="13AD17B3">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20" w:afterAutospacing="0" w:line="408" w:lineRule="atLeast"/>
        <w:ind w:left="0" w:right="0"/>
      </w:pPr>
      <w:r>
        <w:rPr>
          <w:rStyle w:val="11"/>
          <w:rFonts w:hint="eastAsia" w:ascii="宋体" w:hAnsi="宋体" w:cs="宋体"/>
          <w:i w:val="0"/>
          <w:iCs w:val="0"/>
          <w:color w:val="000000"/>
          <w:spacing w:val="0"/>
          <w:sz w:val="22"/>
          <w:szCs w:val="22"/>
          <w:shd w:val="clear" w:fill="FFFFFF"/>
          <w:lang w:val="en-US" w:eastAsia="zh-CN"/>
        </w:rPr>
        <w:t>四</w:t>
      </w:r>
      <w:r>
        <w:rPr>
          <w:rStyle w:val="11"/>
          <w:rFonts w:hint="eastAsia" w:ascii="宋体" w:hAnsi="宋体" w:eastAsia="宋体" w:cs="宋体"/>
          <w:i w:val="0"/>
          <w:iCs w:val="0"/>
          <w:color w:val="000000"/>
          <w:spacing w:val="0"/>
          <w:sz w:val="22"/>
          <w:szCs w:val="22"/>
          <w:shd w:val="clear" w:fill="FFFFFF"/>
        </w:rPr>
        <w:t>、询价文件的获取及要求</w:t>
      </w:r>
    </w:p>
    <w:p w14:paraId="002D6D48">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24" w:lineRule="atLeast"/>
        <w:ind w:right="0" w:firstLine="440" w:firstLineChars="200"/>
        <w:rPr>
          <w:color w:val="FF0000"/>
        </w:rPr>
      </w:pPr>
      <w:r>
        <w:rPr>
          <w:rFonts w:hint="eastAsia" w:ascii="宋体" w:hAnsi="宋体" w:eastAsia="宋体" w:cs="宋体"/>
          <w:i w:val="0"/>
          <w:iCs w:val="0"/>
          <w:color w:val="000000"/>
          <w:spacing w:val="0"/>
          <w:sz w:val="22"/>
          <w:szCs w:val="22"/>
          <w:shd w:val="clear" w:fill="FFFFFF"/>
        </w:rPr>
        <w:t>1、凡有意参与投标并符合资格要求者，请于投标截止时间前自行登陆安徽建工电子化招采平台</w:t>
      </w:r>
      <w:r>
        <w:rPr>
          <w:rFonts w:hint="eastAsia" w:ascii="宋体" w:hAnsi="宋体" w:eastAsia="宋体" w:cs="宋体"/>
          <w:i w:val="0"/>
          <w:iCs w:val="0"/>
          <w:color w:val="000000"/>
          <w:spacing w:val="0"/>
          <w:sz w:val="22"/>
          <w:szCs w:val="22"/>
          <w:shd w:val="clear" w:fill="FFFFFF"/>
          <w:lang w:eastAsia="zh-CN"/>
        </w:rPr>
        <w:t>（</w:t>
      </w:r>
      <w:r>
        <w:rPr>
          <w:rFonts w:hint="eastAsia" w:ascii="宋体" w:hAnsi="宋体" w:eastAsia="宋体" w:cs="宋体"/>
          <w:i w:val="0"/>
          <w:iCs w:val="0"/>
          <w:color w:val="000000"/>
          <w:spacing w:val="0"/>
          <w:sz w:val="22"/>
          <w:szCs w:val="22"/>
          <w:shd w:val="clear" w:fill="FFFFFF"/>
          <w:lang w:val="en-US" w:eastAsia="zh-CN"/>
        </w:rPr>
        <w:t>网址</w:t>
      </w:r>
      <w:r>
        <w:rPr>
          <w:rFonts w:hint="eastAsia" w:ascii="宋体" w:hAnsi="宋体" w:eastAsia="宋体" w:cs="宋体"/>
          <w:i w:val="0"/>
          <w:iCs w:val="0"/>
          <w:color w:val="000000"/>
          <w:spacing w:val="0"/>
          <w:sz w:val="22"/>
          <w:szCs w:val="22"/>
          <w:shd w:val="clear" w:fill="FFFFFF"/>
        </w:rPr>
        <w:t>https://cg.aceg.com.cn/</w:t>
      </w:r>
      <w:r>
        <w:rPr>
          <w:rFonts w:hint="eastAsia" w:ascii="宋体" w:hAnsi="宋体" w:eastAsia="宋体" w:cs="宋体"/>
          <w:i w:val="0"/>
          <w:iCs w:val="0"/>
          <w:color w:val="000000"/>
          <w:spacing w:val="0"/>
          <w:sz w:val="22"/>
          <w:szCs w:val="22"/>
          <w:shd w:val="clear" w:fill="FFFFFF"/>
          <w:lang w:eastAsia="zh-CN"/>
        </w:rPr>
        <w:t>）</w:t>
      </w:r>
      <w:r>
        <w:rPr>
          <w:rFonts w:hint="eastAsia" w:ascii="宋体" w:hAnsi="宋体" w:eastAsia="宋体" w:cs="宋体"/>
          <w:i w:val="0"/>
          <w:iCs w:val="0"/>
          <w:color w:val="000000"/>
          <w:spacing w:val="0"/>
          <w:sz w:val="22"/>
          <w:szCs w:val="22"/>
          <w:shd w:val="clear" w:fill="FFFFFF"/>
        </w:rPr>
        <w:t>，找到对应项目，下载询价采购文件</w:t>
      </w:r>
      <w:r>
        <w:rPr>
          <w:rFonts w:hint="eastAsia" w:ascii="宋体" w:hAnsi="宋体" w:cs="宋体"/>
          <w:i w:val="0"/>
          <w:iCs w:val="0"/>
          <w:color w:val="000000"/>
          <w:spacing w:val="0"/>
          <w:sz w:val="22"/>
          <w:szCs w:val="22"/>
          <w:shd w:val="clear" w:fill="FFFFFF"/>
          <w:lang w:eastAsia="zh-CN"/>
        </w:rPr>
        <w:t>。</w:t>
      </w:r>
    </w:p>
    <w:p w14:paraId="3BAD4894">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48" w:lineRule="atLeast"/>
        <w:ind w:right="0" w:firstLine="440" w:firstLineChars="200"/>
        <w:rPr>
          <w:rFonts w:hint="eastAsia" w:ascii="宋体" w:hAnsi="宋体" w:eastAsia="宋体" w:cs="宋体"/>
          <w:i w:val="0"/>
          <w:iCs w:val="0"/>
          <w:color w:val="000000"/>
          <w:spacing w:val="0"/>
          <w:sz w:val="22"/>
          <w:szCs w:val="22"/>
          <w:shd w:val="clear" w:fill="FFFFFF"/>
          <w:lang w:eastAsia="zh-CN"/>
        </w:rPr>
      </w:pPr>
      <w:r>
        <w:rPr>
          <w:rFonts w:hint="eastAsia" w:ascii="宋体" w:hAnsi="宋体" w:eastAsia="宋体" w:cs="宋体"/>
          <w:i w:val="0"/>
          <w:iCs w:val="0"/>
          <w:color w:val="000000"/>
          <w:spacing w:val="0"/>
          <w:sz w:val="22"/>
          <w:szCs w:val="22"/>
          <w:shd w:val="clear" w:fill="FFFFFF"/>
          <w:lang w:val="en-US" w:eastAsia="zh-CN"/>
        </w:rPr>
        <w:t>2</w:t>
      </w:r>
      <w:r>
        <w:rPr>
          <w:rFonts w:hint="eastAsia" w:ascii="宋体" w:hAnsi="宋体" w:eastAsia="宋体" w:cs="宋体"/>
          <w:i w:val="0"/>
          <w:iCs w:val="0"/>
          <w:color w:val="000000"/>
          <w:spacing w:val="0"/>
          <w:sz w:val="22"/>
          <w:szCs w:val="22"/>
          <w:shd w:val="clear" w:fill="FFFFFF"/>
        </w:rPr>
        <w:t>、</w:t>
      </w:r>
      <w:r>
        <w:rPr>
          <w:rFonts w:hint="eastAsia" w:ascii="宋体" w:hAnsi="宋体" w:eastAsia="宋体" w:cs="宋体"/>
          <w:i w:val="0"/>
          <w:iCs w:val="0"/>
          <w:color w:val="000000"/>
          <w:spacing w:val="0"/>
          <w:sz w:val="22"/>
          <w:szCs w:val="22"/>
          <w:shd w:val="clear" w:fill="FFFFFF"/>
          <w:lang w:val="en-US" w:eastAsia="zh-CN"/>
        </w:rPr>
        <w:t>询价</w:t>
      </w:r>
      <w:r>
        <w:rPr>
          <w:rFonts w:hint="eastAsia" w:ascii="宋体" w:hAnsi="宋体" w:eastAsia="宋体" w:cs="宋体"/>
          <w:i w:val="0"/>
          <w:iCs w:val="0"/>
          <w:color w:val="000000"/>
          <w:spacing w:val="0"/>
          <w:sz w:val="22"/>
          <w:szCs w:val="22"/>
          <w:shd w:val="clear" w:fill="FFFFFF"/>
        </w:rPr>
        <w:t>文件</w:t>
      </w:r>
      <w:r>
        <w:rPr>
          <w:rFonts w:hint="eastAsia" w:ascii="宋体" w:hAnsi="宋体" w:cs="宋体"/>
          <w:i w:val="0"/>
          <w:iCs w:val="0"/>
          <w:color w:val="000000"/>
          <w:spacing w:val="0"/>
          <w:sz w:val="22"/>
          <w:szCs w:val="22"/>
          <w:shd w:val="clear" w:fill="FFFFFF"/>
          <w:lang w:val="en-US" w:eastAsia="zh-CN"/>
        </w:rPr>
        <w:t>工本</w:t>
      </w:r>
      <w:r>
        <w:rPr>
          <w:rFonts w:hint="eastAsia" w:ascii="宋体" w:hAnsi="宋体" w:eastAsia="宋体" w:cs="宋体"/>
          <w:i w:val="0"/>
          <w:iCs w:val="0"/>
          <w:color w:val="000000"/>
          <w:spacing w:val="0"/>
          <w:sz w:val="22"/>
          <w:szCs w:val="22"/>
          <w:shd w:val="clear" w:fill="FFFFFF"/>
        </w:rPr>
        <w:t>费</w:t>
      </w:r>
      <w:r>
        <w:rPr>
          <w:rFonts w:hint="eastAsia" w:ascii="宋体" w:hAnsi="宋体" w:eastAsia="宋体" w:cs="宋体"/>
          <w:i w:val="0"/>
          <w:iCs w:val="0"/>
          <w:color w:val="000000"/>
          <w:spacing w:val="0"/>
          <w:sz w:val="22"/>
          <w:szCs w:val="22"/>
          <w:u w:val="single"/>
          <w:shd w:val="clear" w:fill="FFFFFF"/>
        </w:rPr>
        <w:t> </w:t>
      </w:r>
      <w:r>
        <w:rPr>
          <w:rFonts w:hint="eastAsia" w:ascii="宋体" w:hAnsi="宋体" w:cs="宋体"/>
          <w:i w:val="0"/>
          <w:iCs w:val="0"/>
          <w:color w:val="000000"/>
          <w:spacing w:val="0"/>
          <w:sz w:val="22"/>
          <w:szCs w:val="22"/>
          <w:u w:val="single"/>
          <w:shd w:val="clear" w:fill="FFFFFF"/>
          <w:lang w:val="en-US" w:eastAsia="zh-CN"/>
        </w:rPr>
        <w:t>200</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eastAsia="宋体" w:cs="宋体"/>
          <w:i w:val="0"/>
          <w:iCs w:val="0"/>
          <w:color w:val="000000"/>
          <w:spacing w:val="0"/>
          <w:sz w:val="22"/>
          <w:szCs w:val="22"/>
          <w:u w:val="single"/>
          <w:shd w:val="clear" w:fill="FFFFFF"/>
        </w:rPr>
        <w:t xml:space="preserve"> </w:t>
      </w:r>
      <w:r>
        <w:rPr>
          <w:rFonts w:hint="eastAsia" w:ascii="宋体" w:hAnsi="宋体" w:eastAsia="宋体" w:cs="宋体"/>
          <w:i w:val="0"/>
          <w:iCs w:val="0"/>
          <w:color w:val="000000"/>
          <w:spacing w:val="0"/>
          <w:sz w:val="22"/>
          <w:szCs w:val="22"/>
          <w:shd w:val="clear" w:fill="FFFFFF"/>
        </w:rPr>
        <w:t>元/份（不退）</w:t>
      </w:r>
      <w:r>
        <w:rPr>
          <w:rFonts w:hint="eastAsia" w:ascii="宋体" w:hAnsi="宋体" w:cs="宋体"/>
          <w:i w:val="0"/>
          <w:iCs w:val="0"/>
          <w:color w:val="000000"/>
          <w:spacing w:val="0"/>
          <w:sz w:val="22"/>
          <w:szCs w:val="22"/>
          <w:shd w:val="clear" w:fill="FFFFFF"/>
          <w:lang w:eastAsia="zh-CN"/>
        </w:rPr>
        <w:t>。</w:t>
      </w:r>
    </w:p>
    <w:p w14:paraId="326CE6B2">
      <w:pPr>
        <w:pStyle w:val="8"/>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400" w:lineRule="exact"/>
        <w:ind w:left="0" w:right="0"/>
        <w:textAlignment w:val="auto"/>
        <w:rPr>
          <w:rFonts w:hint="eastAsia" w:ascii="宋体" w:hAnsi="宋体" w:eastAsia="宋体" w:cs="宋体"/>
          <w:b/>
          <w:bCs/>
          <w:color w:val="auto"/>
          <w:sz w:val="24"/>
          <w:szCs w:val="24"/>
          <w:highlight w:val="none"/>
          <w:lang w:bidi="ar"/>
        </w:rPr>
      </w:pPr>
      <w:r>
        <w:rPr>
          <w:rFonts w:hint="eastAsia" w:ascii="宋体" w:hAnsi="宋体" w:cs="宋体"/>
          <w:b/>
          <w:bCs/>
          <w:color w:val="auto"/>
          <w:sz w:val="24"/>
          <w:szCs w:val="24"/>
          <w:highlight w:val="none"/>
          <w:lang w:val="en-US" w:eastAsia="zh-CN" w:bidi="ar"/>
        </w:rPr>
        <w:t>五</w:t>
      </w:r>
      <w:r>
        <w:rPr>
          <w:rFonts w:hint="eastAsia" w:ascii="宋体" w:hAnsi="宋体" w:eastAsia="宋体" w:cs="宋体"/>
          <w:b/>
          <w:bCs/>
          <w:color w:val="auto"/>
          <w:sz w:val="24"/>
          <w:szCs w:val="24"/>
          <w:highlight w:val="none"/>
          <w:lang w:bidi="ar"/>
        </w:rPr>
        <w:t>、报价方式及要求</w:t>
      </w:r>
    </w:p>
    <w:p w14:paraId="5024E336">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24" w:lineRule="atLeast"/>
        <w:ind w:right="0" w:firstLine="440" w:firstLineChars="200"/>
        <w:rPr>
          <w:color w:val="FF0000"/>
        </w:rPr>
      </w:pPr>
      <w:r>
        <w:rPr>
          <w:rFonts w:hint="eastAsia" w:ascii="宋体" w:hAnsi="宋体" w:eastAsia="宋体" w:cs="宋体"/>
          <w:color w:val="auto"/>
          <w:sz w:val="22"/>
          <w:szCs w:val="22"/>
          <w:highlight w:val="none"/>
          <w:lang w:val="en-US" w:eastAsia="zh-CN" w:bidi="ar"/>
        </w:rPr>
        <w:t>1、投标人于</w:t>
      </w:r>
      <w:r>
        <w:rPr>
          <w:rFonts w:hint="eastAsia" w:ascii="宋体" w:hAnsi="宋体" w:eastAsia="宋体" w:cs="宋体"/>
          <w:color w:val="auto"/>
          <w:sz w:val="22"/>
          <w:szCs w:val="22"/>
          <w:highlight w:val="none"/>
          <w:lang w:bidi="ar"/>
        </w:rPr>
        <w:t>报</w:t>
      </w:r>
      <w:r>
        <w:rPr>
          <w:rFonts w:hint="eastAsia" w:ascii="宋体" w:hAnsi="宋体" w:eastAsia="宋体" w:cs="宋体"/>
          <w:color w:val="auto"/>
          <w:sz w:val="22"/>
          <w:szCs w:val="22"/>
          <w:highlight w:val="none"/>
          <w:lang w:val="en-US" w:eastAsia="zh-CN" w:bidi="ar"/>
        </w:rPr>
        <w:t>价</w:t>
      </w:r>
      <w:r>
        <w:rPr>
          <w:rFonts w:hint="eastAsia" w:ascii="宋体" w:hAnsi="宋体" w:eastAsia="宋体" w:cs="宋体"/>
          <w:color w:val="auto"/>
          <w:sz w:val="22"/>
          <w:szCs w:val="22"/>
          <w:highlight w:val="none"/>
          <w:lang w:bidi="ar"/>
        </w:rPr>
        <w:t>截止</w:t>
      </w:r>
      <w:r>
        <w:rPr>
          <w:rFonts w:hint="eastAsia" w:ascii="宋体" w:hAnsi="宋体" w:eastAsia="宋体" w:cs="宋体"/>
          <w:color w:val="auto"/>
          <w:sz w:val="22"/>
          <w:szCs w:val="22"/>
          <w:highlight w:val="none"/>
          <w:lang w:val="en-US" w:eastAsia="zh-CN" w:bidi="ar"/>
        </w:rPr>
        <w:t>时间</w:t>
      </w:r>
      <w:r>
        <w:rPr>
          <w:rFonts w:hint="eastAsia" w:ascii="宋体" w:hAnsi="宋体" w:eastAsia="宋体" w:cs="宋体"/>
          <w:color w:val="auto"/>
          <w:sz w:val="22"/>
          <w:szCs w:val="22"/>
          <w:highlight w:val="none"/>
          <w:lang w:bidi="ar"/>
        </w:rPr>
        <w:t>前</w:t>
      </w:r>
      <w:r>
        <w:rPr>
          <w:rFonts w:hint="eastAsia" w:ascii="宋体" w:hAnsi="宋体" w:eastAsia="宋体" w:cs="宋体"/>
          <w:color w:val="auto"/>
          <w:sz w:val="22"/>
          <w:szCs w:val="22"/>
          <w:highlight w:val="none"/>
          <w:lang w:val="en-US" w:eastAsia="zh-CN" w:bidi="ar"/>
        </w:rPr>
        <w:t>在安徽建工集团</w:t>
      </w:r>
      <w:r>
        <w:rPr>
          <w:rFonts w:hint="eastAsia" w:ascii="宋体" w:hAnsi="宋体" w:eastAsia="宋体" w:cs="宋体"/>
          <w:color w:val="auto"/>
          <w:sz w:val="22"/>
          <w:szCs w:val="22"/>
          <w:highlight w:val="none"/>
          <w:lang w:eastAsia="zh-CN" w:bidi="ar"/>
        </w:rPr>
        <w:t>电子化招采</w:t>
      </w:r>
      <w:r>
        <w:rPr>
          <w:rFonts w:hint="eastAsia" w:ascii="宋体" w:hAnsi="宋体" w:eastAsia="宋体" w:cs="宋体"/>
          <w:color w:val="auto"/>
          <w:sz w:val="22"/>
          <w:szCs w:val="22"/>
          <w:highlight w:val="none"/>
          <w:lang w:bidi="ar"/>
        </w:rPr>
        <w:t>平台线上</w:t>
      </w:r>
      <w:r>
        <w:rPr>
          <w:rFonts w:hint="eastAsia" w:ascii="宋体" w:hAnsi="宋体" w:eastAsia="宋体" w:cs="宋体"/>
          <w:color w:val="auto"/>
          <w:sz w:val="22"/>
          <w:szCs w:val="22"/>
          <w:highlight w:val="none"/>
          <w:lang w:val="en-US" w:eastAsia="zh-CN" w:bidi="ar"/>
        </w:rPr>
        <w:t>投标</w:t>
      </w:r>
      <w:r>
        <w:rPr>
          <w:rFonts w:hint="eastAsia" w:ascii="宋体" w:hAnsi="宋体" w:eastAsia="宋体" w:cs="宋体"/>
          <w:color w:val="auto"/>
          <w:sz w:val="22"/>
          <w:szCs w:val="22"/>
          <w:highlight w:val="none"/>
          <w:lang w:bidi="ar"/>
        </w:rPr>
        <w:t>，无需现场递交报价单。</w:t>
      </w:r>
      <w:r>
        <w:rPr>
          <w:rFonts w:hint="eastAsia" w:ascii="宋体" w:hAnsi="宋体" w:eastAsia="宋体" w:cs="宋体"/>
          <w:b w:val="0"/>
          <w:bCs w:val="0"/>
          <w:i w:val="0"/>
          <w:iCs w:val="0"/>
          <w:color w:val="auto"/>
          <w:spacing w:val="0"/>
          <w:sz w:val="22"/>
          <w:szCs w:val="22"/>
          <w:shd w:val="clear" w:fill="FFFFFF"/>
        </w:rPr>
        <w:t>投标人对</w:t>
      </w:r>
      <w:r>
        <w:rPr>
          <w:rFonts w:hint="eastAsia" w:ascii="宋体" w:hAnsi="宋体" w:eastAsia="宋体" w:cs="宋体"/>
          <w:b w:val="0"/>
          <w:bCs w:val="0"/>
          <w:i w:val="0"/>
          <w:iCs w:val="0"/>
          <w:color w:val="auto"/>
          <w:spacing w:val="0"/>
          <w:sz w:val="22"/>
          <w:szCs w:val="22"/>
          <w:shd w:val="clear" w:fill="FFFFFF"/>
          <w:lang w:val="en-US" w:eastAsia="zh-CN"/>
        </w:rPr>
        <w:t>文字</w:t>
      </w:r>
      <w:r>
        <w:rPr>
          <w:rFonts w:hint="eastAsia" w:ascii="宋体" w:hAnsi="宋体" w:eastAsia="宋体" w:cs="宋体"/>
          <w:b w:val="0"/>
          <w:bCs w:val="0"/>
          <w:i w:val="0"/>
          <w:iCs w:val="0"/>
          <w:color w:val="auto"/>
          <w:spacing w:val="0"/>
          <w:sz w:val="22"/>
          <w:szCs w:val="22"/>
          <w:shd w:val="clear" w:fill="FFFFFF"/>
        </w:rPr>
        <w:t>清晰度负责，</w:t>
      </w:r>
      <w:r>
        <w:rPr>
          <w:rStyle w:val="11"/>
          <w:rFonts w:hint="eastAsia" w:ascii="宋体" w:hAnsi="宋体" w:eastAsia="宋体" w:cs="宋体"/>
          <w:b w:val="0"/>
          <w:bCs w:val="0"/>
          <w:i w:val="0"/>
          <w:iCs w:val="0"/>
          <w:color w:val="auto"/>
          <w:spacing w:val="0"/>
          <w:sz w:val="22"/>
          <w:szCs w:val="22"/>
          <w:shd w:val="clear" w:fill="FFFFFF"/>
        </w:rPr>
        <w:t>关键字迹模糊不清无法辨认的按废标处理。</w:t>
      </w:r>
    </w:p>
    <w:p w14:paraId="5B60BDCF">
      <w:pPr>
        <w:pStyle w:val="8"/>
        <w:spacing w:before="0" w:beforeAutospacing="0" w:after="0" w:afterAutospacing="0" w:line="400" w:lineRule="exact"/>
        <w:ind w:firstLine="440" w:firstLineChars="200"/>
        <w:rPr>
          <w:rFonts w:hint="eastAsia" w:ascii="宋体" w:hAnsi="宋体" w:eastAsia="宋体" w:cs="宋体"/>
          <w:b w:val="0"/>
          <w:bCs w:val="0"/>
          <w:color w:val="auto"/>
          <w:sz w:val="22"/>
          <w:szCs w:val="22"/>
          <w:highlight w:val="none"/>
          <w:lang w:bidi="ar"/>
        </w:rPr>
      </w:pPr>
      <w:r>
        <w:rPr>
          <w:rFonts w:hint="eastAsia" w:ascii="宋体" w:hAnsi="宋体" w:eastAsia="宋体" w:cs="宋体"/>
          <w:color w:val="auto"/>
          <w:sz w:val="22"/>
          <w:szCs w:val="22"/>
          <w:highlight w:val="none"/>
          <w:lang w:val="en-US" w:eastAsia="zh-CN"/>
        </w:rPr>
        <w:t>2</w:t>
      </w:r>
      <w:r>
        <w:rPr>
          <w:rFonts w:hint="eastAsia" w:ascii="宋体" w:hAnsi="宋体" w:eastAsia="宋体" w:cs="宋体"/>
          <w:color w:val="auto"/>
          <w:sz w:val="22"/>
          <w:szCs w:val="22"/>
          <w:highlight w:val="none"/>
          <w:lang w:val="en-US" w:eastAsia="zh-CN" w:bidi="ar"/>
        </w:rPr>
        <w:t>、</w:t>
      </w:r>
      <w:r>
        <w:rPr>
          <w:rFonts w:hint="eastAsia" w:ascii="宋体" w:hAnsi="宋体" w:eastAsia="宋体" w:cs="宋体"/>
          <w:color w:val="auto"/>
          <w:sz w:val="22"/>
          <w:szCs w:val="22"/>
          <w:highlight w:val="none"/>
          <w:lang w:bidi="ar"/>
        </w:rPr>
        <w:t>报价截止时间：</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cs="宋体"/>
          <w:color w:val="auto"/>
          <w:sz w:val="22"/>
          <w:szCs w:val="22"/>
          <w:highlight w:val="none"/>
          <w:u w:val="single"/>
          <w:lang w:val="en-US" w:eastAsia="zh-CN" w:bidi="ar"/>
        </w:rPr>
        <w:t>2025</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eastAsia="宋体" w:cs="宋体"/>
          <w:color w:val="auto"/>
          <w:sz w:val="22"/>
          <w:szCs w:val="22"/>
          <w:highlight w:val="none"/>
          <w:lang w:bidi="ar"/>
        </w:rPr>
        <w:t>年</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cs="宋体"/>
          <w:color w:val="auto"/>
          <w:sz w:val="22"/>
          <w:szCs w:val="22"/>
          <w:highlight w:val="none"/>
          <w:u w:val="single"/>
          <w:lang w:val="en-US" w:eastAsia="zh-CN" w:bidi="ar"/>
        </w:rPr>
        <w:t>12</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eastAsia="宋体" w:cs="宋体"/>
          <w:color w:val="auto"/>
          <w:sz w:val="22"/>
          <w:szCs w:val="22"/>
          <w:highlight w:val="none"/>
          <w:lang w:bidi="ar"/>
        </w:rPr>
        <w:t>月</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cs="宋体"/>
          <w:color w:val="auto"/>
          <w:sz w:val="22"/>
          <w:szCs w:val="22"/>
          <w:highlight w:val="none"/>
          <w:u w:val="single"/>
          <w:lang w:val="en-US" w:eastAsia="zh-CN" w:bidi="ar"/>
        </w:rPr>
        <w:t>4</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eastAsia="宋体" w:cs="宋体"/>
          <w:color w:val="auto"/>
          <w:sz w:val="22"/>
          <w:szCs w:val="22"/>
          <w:highlight w:val="none"/>
          <w:lang w:bidi="ar"/>
        </w:rPr>
        <w:t>日</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cs="宋体"/>
          <w:color w:val="auto"/>
          <w:sz w:val="22"/>
          <w:szCs w:val="22"/>
          <w:highlight w:val="none"/>
          <w:u w:val="single"/>
          <w:lang w:val="en-US" w:eastAsia="zh-CN" w:bidi="ar"/>
        </w:rPr>
        <w:t>15:00</w:t>
      </w:r>
      <w:r>
        <w:rPr>
          <w:rFonts w:hint="eastAsia" w:ascii="宋体" w:hAnsi="宋体" w:eastAsia="宋体" w:cs="宋体"/>
          <w:color w:val="auto"/>
          <w:sz w:val="22"/>
          <w:szCs w:val="22"/>
          <w:highlight w:val="none"/>
          <w:u w:val="single"/>
          <w:lang w:val="en-US" w:eastAsia="zh-CN" w:bidi="ar"/>
        </w:rPr>
        <w:t xml:space="preserve"> </w:t>
      </w:r>
      <w:r>
        <w:rPr>
          <w:rFonts w:hint="eastAsia" w:ascii="宋体" w:hAnsi="宋体" w:eastAsia="宋体" w:cs="宋体"/>
          <w:color w:val="auto"/>
          <w:sz w:val="22"/>
          <w:szCs w:val="22"/>
          <w:highlight w:val="none"/>
          <w:lang w:bidi="ar"/>
        </w:rPr>
        <w:t>时，投标人</w:t>
      </w:r>
      <w:r>
        <w:rPr>
          <w:rFonts w:hint="eastAsia" w:ascii="宋体" w:hAnsi="宋体" w:eastAsia="宋体" w:cs="宋体"/>
          <w:color w:val="auto"/>
          <w:sz w:val="22"/>
          <w:szCs w:val="22"/>
          <w:highlight w:val="none"/>
          <w:lang w:val="en-US" w:eastAsia="zh-CN" w:bidi="ar"/>
        </w:rPr>
        <w:t>于</w:t>
      </w:r>
      <w:r>
        <w:rPr>
          <w:rFonts w:hint="eastAsia" w:ascii="宋体" w:hAnsi="宋体" w:eastAsia="宋体" w:cs="宋体"/>
          <w:color w:val="auto"/>
          <w:sz w:val="22"/>
          <w:szCs w:val="22"/>
          <w:highlight w:val="none"/>
          <w:lang w:bidi="ar"/>
        </w:rPr>
        <w:t>报价截止时间前</w:t>
      </w:r>
      <w:r>
        <w:rPr>
          <w:rFonts w:hint="eastAsia" w:ascii="宋体" w:hAnsi="宋体" w:eastAsia="宋体" w:cs="宋体"/>
          <w:color w:val="auto"/>
          <w:sz w:val="22"/>
          <w:szCs w:val="22"/>
          <w:highlight w:val="none"/>
          <w:lang w:eastAsia="zh-CN" w:bidi="ar"/>
        </w:rPr>
        <w:t>在电子化招采平台线填写报价，并将</w:t>
      </w:r>
      <w:r>
        <w:rPr>
          <w:rFonts w:hint="eastAsia" w:ascii="宋体" w:hAnsi="宋体" w:eastAsia="宋体" w:cs="宋体"/>
          <w:color w:val="auto"/>
          <w:sz w:val="22"/>
          <w:szCs w:val="22"/>
          <w:highlight w:val="none"/>
          <w:lang w:bidi="ar"/>
        </w:rPr>
        <w:t>“</w:t>
      </w:r>
      <w:r>
        <w:rPr>
          <w:rFonts w:hint="eastAsia" w:ascii="宋体" w:hAnsi="宋体" w:eastAsia="宋体" w:cs="宋体"/>
          <w:color w:val="auto"/>
          <w:sz w:val="22"/>
          <w:szCs w:val="22"/>
          <w:highlight w:val="none"/>
          <w:lang w:val="en-US" w:eastAsia="zh-CN" w:bidi="ar"/>
        </w:rPr>
        <w:t>投标资料</w:t>
      </w:r>
      <w:r>
        <w:rPr>
          <w:rFonts w:hint="eastAsia" w:ascii="宋体" w:hAnsi="宋体" w:eastAsia="宋体" w:cs="宋体"/>
          <w:color w:val="auto"/>
          <w:sz w:val="22"/>
          <w:szCs w:val="22"/>
          <w:highlight w:val="none"/>
          <w:lang w:bidi="ar"/>
        </w:rPr>
        <w:t>”签字盖章后扫描</w:t>
      </w:r>
      <w:r>
        <w:rPr>
          <w:rFonts w:hint="eastAsia" w:ascii="宋体" w:hAnsi="宋体" w:eastAsia="宋体" w:cs="宋体"/>
          <w:color w:val="auto"/>
          <w:sz w:val="22"/>
          <w:szCs w:val="22"/>
          <w:highlight w:val="none"/>
          <w:lang w:eastAsia="zh-CN" w:bidi="ar"/>
        </w:rPr>
        <w:t>作为附件</w:t>
      </w:r>
      <w:r>
        <w:rPr>
          <w:rFonts w:hint="eastAsia" w:ascii="宋体" w:hAnsi="宋体" w:eastAsia="宋体" w:cs="宋体"/>
          <w:color w:val="auto"/>
          <w:sz w:val="22"/>
          <w:szCs w:val="22"/>
          <w:highlight w:val="none"/>
          <w:lang w:bidi="ar"/>
        </w:rPr>
        <w:t>上传</w:t>
      </w:r>
      <w:r>
        <w:rPr>
          <w:rFonts w:hint="eastAsia" w:ascii="宋体" w:hAnsi="宋体" w:eastAsia="宋体" w:cs="宋体"/>
          <w:color w:val="auto"/>
          <w:sz w:val="22"/>
          <w:szCs w:val="22"/>
          <w:highlight w:val="none"/>
          <w:lang w:eastAsia="zh-CN" w:bidi="ar"/>
        </w:rPr>
        <w:t>系统内</w:t>
      </w:r>
      <w:r>
        <w:rPr>
          <w:rFonts w:hint="eastAsia" w:ascii="宋体" w:hAnsi="宋体" w:eastAsia="宋体" w:cs="宋体"/>
          <w:color w:val="auto"/>
          <w:sz w:val="22"/>
          <w:szCs w:val="22"/>
          <w:highlight w:val="none"/>
          <w:lang w:bidi="ar"/>
        </w:rPr>
        <w:t>，</w:t>
      </w:r>
      <w:r>
        <w:rPr>
          <w:rFonts w:hint="eastAsia" w:ascii="宋体" w:hAnsi="宋体" w:eastAsia="宋体" w:cs="宋体"/>
          <w:color w:val="auto"/>
          <w:sz w:val="22"/>
          <w:szCs w:val="22"/>
          <w:highlight w:val="none"/>
          <w:lang w:val="en-US" w:eastAsia="zh-CN" w:bidi="ar"/>
        </w:rPr>
        <w:t>报价</w:t>
      </w:r>
      <w:r>
        <w:rPr>
          <w:rFonts w:hint="eastAsia" w:ascii="宋体" w:hAnsi="宋体" w:eastAsia="宋体" w:cs="宋体"/>
          <w:color w:val="auto"/>
          <w:sz w:val="22"/>
          <w:szCs w:val="22"/>
          <w:highlight w:val="none"/>
          <w:lang w:bidi="ar"/>
        </w:rPr>
        <w:t>截止</w:t>
      </w:r>
      <w:r>
        <w:rPr>
          <w:rFonts w:hint="eastAsia" w:ascii="宋体" w:hAnsi="宋体" w:eastAsia="宋体" w:cs="宋体"/>
          <w:color w:val="auto"/>
          <w:sz w:val="22"/>
          <w:szCs w:val="22"/>
          <w:highlight w:val="none"/>
          <w:lang w:val="en-US" w:eastAsia="zh-CN" w:bidi="ar"/>
        </w:rPr>
        <w:t>时间</w:t>
      </w:r>
      <w:r>
        <w:rPr>
          <w:rFonts w:hint="eastAsia" w:ascii="宋体" w:hAnsi="宋体" w:eastAsia="宋体" w:cs="宋体"/>
          <w:color w:val="auto"/>
          <w:sz w:val="22"/>
          <w:szCs w:val="22"/>
          <w:highlight w:val="none"/>
          <w:lang w:bidi="ar"/>
        </w:rPr>
        <w:t>后</w:t>
      </w:r>
      <w:r>
        <w:rPr>
          <w:rFonts w:hint="eastAsia" w:ascii="宋体" w:hAnsi="宋体" w:eastAsia="宋体" w:cs="宋体"/>
          <w:color w:val="auto"/>
          <w:sz w:val="22"/>
          <w:szCs w:val="22"/>
          <w:highlight w:val="none"/>
          <w:lang w:eastAsia="zh-CN" w:bidi="ar"/>
        </w:rPr>
        <w:t>，</w:t>
      </w:r>
      <w:r>
        <w:rPr>
          <w:rFonts w:hint="eastAsia" w:ascii="宋体" w:hAnsi="宋体" w:eastAsia="宋体" w:cs="宋体"/>
          <w:color w:val="auto"/>
          <w:sz w:val="22"/>
          <w:szCs w:val="22"/>
          <w:highlight w:val="none"/>
          <w:lang w:val="en-US" w:eastAsia="zh-CN" w:bidi="ar"/>
        </w:rPr>
        <w:t>平台无</w:t>
      </w:r>
      <w:r>
        <w:rPr>
          <w:rFonts w:hint="eastAsia" w:ascii="宋体" w:hAnsi="宋体" w:eastAsia="宋体" w:cs="宋体"/>
          <w:color w:val="auto"/>
          <w:sz w:val="22"/>
          <w:szCs w:val="22"/>
          <w:highlight w:val="none"/>
          <w:lang w:bidi="ar"/>
        </w:rPr>
        <w:t>报价</w:t>
      </w:r>
      <w:r>
        <w:rPr>
          <w:rFonts w:hint="eastAsia" w:ascii="宋体" w:hAnsi="宋体" w:eastAsia="宋体" w:cs="宋体"/>
          <w:color w:val="auto"/>
          <w:sz w:val="22"/>
          <w:szCs w:val="22"/>
          <w:highlight w:val="none"/>
          <w:lang w:val="en-US" w:eastAsia="zh-CN" w:bidi="ar"/>
        </w:rPr>
        <w:t>且投标资料未按要求签字上传平台</w:t>
      </w:r>
      <w:r>
        <w:rPr>
          <w:rFonts w:hint="eastAsia" w:ascii="宋体" w:hAnsi="宋体" w:eastAsia="宋体" w:cs="宋体"/>
          <w:b w:val="0"/>
          <w:bCs w:val="0"/>
          <w:color w:val="auto"/>
          <w:sz w:val="22"/>
          <w:szCs w:val="22"/>
          <w:highlight w:val="none"/>
          <w:lang w:val="en-US" w:eastAsia="zh-CN" w:bidi="ar"/>
        </w:rPr>
        <w:t>的投标</w:t>
      </w:r>
      <w:r>
        <w:rPr>
          <w:rFonts w:hint="eastAsia" w:ascii="宋体" w:hAnsi="宋体" w:eastAsia="宋体" w:cs="宋体"/>
          <w:b w:val="0"/>
          <w:bCs w:val="0"/>
          <w:color w:val="auto"/>
          <w:sz w:val="22"/>
          <w:szCs w:val="22"/>
          <w:highlight w:val="none"/>
          <w:lang w:bidi="ar"/>
        </w:rPr>
        <w:t>均无效。</w:t>
      </w:r>
    </w:p>
    <w:p w14:paraId="26A5BDBA">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48" w:lineRule="atLeast"/>
        <w:ind w:right="0" w:firstLine="440" w:firstLineChars="200"/>
        <w:rPr>
          <w:rStyle w:val="11"/>
          <w:rFonts w:hint="eastAsia" w:ascii="宋体" w:hAnsi="宋体" w:cs="宋体"/>
          <w:b w:val="0"/>
          <w:bCs w:val="0"/>
          <w:i w:val="0"/>
          <w:iCs w:val="0"/>
          <w:color w:val="000000"/>
          <w:spacing w:val="0"/>
          <w:sz w:val="22"/>
          <w:szCs w:val="22"/>
          <w:shd w:val="clear" w:fill="FFFFFF"/>
          <w:lang w:val="en-US" w:eastAsia="zh-CN"/>
        </w:rPr>
      </w:pPr>
      <w:r>
        <w:rPr>
          <w:rFonts w:hint="eastAsia" w:ascii="宋体" w:hAnsi="宋体" w:eastAsia="宋体" w:cs="宋体"/>
          <w:i w:val="0"/>
          <w:iCs w:val="0"/>
          <w:color w:val="000000"/>
          <w:spacing w:val="0"/>
          <w:sz w:val="22"/>
          <w:szCs w:val="22"/>
          <w:shd w:val="clear" w:fill="FFFFFF"/>
          <w:lang w:val="en-US" w:eastAsia="zh-CN"/>
        </w:rPr>
        <w:t>3</w:t>
      </w:r>
      <w:r>
        <w:rPr>
          <w:rFonts w:hint="eastAsia" w:ascii="宋体" w:hAnsi="宋体" w:eastAsia="宋体" w:cs="宋体"/>
          <w:i w:val="0"/>
          <w:iCs w:val="0"/>
          <w:color w:val="000000"/>
          <w:spacing w:val="0"/>
          <w:sz w:val="22"/>
          <w:szCs w:val="22"/>
          <w:shd w:val="clear" w:fill="FFFFFF"/>
        </w:rPr>
        <w:t>、</w:t>
      </w:r>
      <w:r>
        <w:rPr>
          <w:rFonts w:hint="eastAsia" w:ascii="宋体" w:hAnsi="宋体" w:cs="宋体"/>
          <w:i w:val="0"/>
          <w:iCs w:val="0"/>
          <w:color w:val="000000"/>
          <w:spacing w:val="0"/>
          <w:sz w:val="22"/>
          <w:szCs w:val="22"/>
          <w:shd w:val="clear" w:fill="FFFFFF"/>
          <w:lang w:eastAsia="zh-CN"/>
        </w:rPr>
        <w:t>（</w:t>
      </w:r>
      <w:r>
        <w:rPr>
          <w:rFonts w:hint="eastAsia" w:ascii="宋体" w:hAnsi="宋体" w:cs="宋体"/>
          <w:i w:val="0"/>
          <w:iCs w:val="0"/>
          <w:color w:val="000000"/>
          <w:spacing w:val="0"/>
          <w:sz w:val="22"/>
          <w:szCs w:val="22"/>
          <w:shd w:val="clear" w:fill="FFFFFF"/>
          <w:lang w:val="en-US" w:eastAsia="zh-CN"/>
        </w:rPr>
        <w:t>1</w:t>
      </w:r>
      <w:r>
        <w:rPr>
          <w:rFonts w:hint="eastAsia" w:ascii="宋体" w:hAnsi="宋体" w:cs="宋体"/>
          <w:i w:val="0"/>
          <w:iCs w:val="0"/>
          <w:color w:val="000000"/>
          <w:spacing w:val="0"/>
          <w:sz w:val="22"/>
          <w:szCs w:val="22"/>
          <w:shd w:val="clear" w:fill="FFFFFF"/>
          <w:lang w:eastAsia="zh-CN"/>
        </w:rPr>
        <w:t>）</w:t>
      </w:r>
      <w:r>
        <w:rPr>
          <w:rFonts w:hint="eastAsia" w:ascii="宋体" w:hAnsi="宋体" w:eastAsia="宋体" w:cs="宋体"/>
          <w:i w:val="0"/>
          <w:iCs w:val="0"/>
          <w:color w:val="000000"/>
          <w:spacing w:val="0"/>
          <w:sz w:val="22"/>
          <w:szCs w:val="22"/>
          <w:shd w:val="clear" w:fill="FFFFFF"/>
          <w:lang w:val="en-US" w:eastAsia="zh-CN"/>
        </w:rPr>
        <w:t>询价</w:t>
      </w:r>
      <w:r>
        <w:rPr>
          <w:rFonts w:hint="eastAsia" w:ascii="宋体" w:hAnsi="宋体" w:eastAsia="宋体" w:cs="宋体"/>
          <w:i w:val="0"/>
          <w:iCs w:val="0"/>
          <w:color w:val="000000"/>
          <w:spacing w:val="0"/>
          <w:sz w:val="22"/>
          <w:szCs w:val="22"/>
          <w:shd w:val="clear" w:fill="FFFFFF"/>
        </w:rPr>
        <w:t>投标保证金人民币：</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cs="宋体"/>
          <w:i w:val="0"/>
          <w:iCs w:val="0"/>
          <w:color w:val="000000"/>
          <w:spacing w:val="0"/>
          <w:sz w:val="22"/>
          <w:szCs w:val="22"/>
          <w:u w:val="single"/>
          <w:shd w:val="clear" w:fill="FFFFFF"/>
          <w:lang w:val="en-US" w:eastAsia="zh-CN"/>
        </w:rPr>
        <w:t>贰万</w:t>
      </w:r>
      <w:r>
        <w:rPr>
          <w:rFonts w:hint="eastAsia" w:ascii="宋体" w:hAnsi="宋体" w:eastAsia="宋体" w:cs="宋体"/>
          <w:i w:val="0"/>
          <w:iCs w:val="0"/>
          <w:color w:val="000000"/>
          <w:spacing w:val="0"/>
          <w:sz w:val="22"/>
          <w:szCs w:val="22"/>
          <w:u w:val="single"/>
          <w:shd w:val="clear" w:fill="FFFFFF"/>
        </w:rPr>
        <w:t>元整</w:t>
      </w:r>
      <w:r>
        <w:rPr>
          <w:rFonts w:hint="eastAsia" w:ascii="宋体" w:hAnsi="宋体" w:eastAsia="宋体" w:cs="宋体"/>
          <w:i w:val="0"/>
          <w:iCs w:val="0"/>
          <w:color w:val="000000"/>
          <w:spacing w:val="0"/>
          <w:sz w:val="22"/>
          <w:szCs w:val="22"/>
          <w:shd w:val="clear" w:fill="FFFFFF"/>
        </w:rPr>
        <w:t>（¥：</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cs="宋体"/>
          <w:i w:val="0"/>
          <w:iCs w:val="0"/>
          <w:color w:val="000000"/>
          <w:spacing w:val="0"/>
          <w:sz w:val="22"/>
          <w:szCs w:val="22"/>
          <w:u w:val="single"/>
          <w:shd w:val="clear" w:fill="FFFFFF"/>
          <w:lang w:val="en-US" w:eastAsia="zh-CN"/>
        </w:rPr>
        <w:t>20000</w:t>
      </w:r>
      <w:r>
        <w:rPr>
          <w:rFonts w:hint="eastAsia" w:ascii="宋体" w:hAnsi="宋体" w:eastAsia="宋体" w:cs="宋体"/>
          <w:i w:val="0"/>
          <w:iCs w:val="0"/>
          <w:color w:val="000000"/>
          <w:spacing w:val="0"/>
          <w:sz w:val="22"/>
          <w:szCs w:val="22"/>
          <w:u w:val="single"/>
          <w:shd w:val="clear" w:fill="FFFFFF"/>
          <w:lang w:val="en-US" w:eastAsia="zh-CN"/>
        </w:rPr>
        <w:t xml:space="preserve"> </w:t>
      </w:r>
      <w:r>
        <w:rPr>
          <w:rFonts w:hint="eastAsia" w:ascii="宋体" w:hAnsi="宋体" w:eastAsia="宋体" w:cs="宋体"/>
          <w:i w:val="0"/>
          <w:iCs w:val="0"/>
          <w:color w:val="000000"/>
          <w:spacing w:val="0"/>
          <w:sz w:val="22"/>
          <w:szCs w:val="22"/>
          <w:shd w:val="clear" w:fill="FFFFFF"/>
        </w:rPr>
        <w:t>元），投标人以转账方式一次性足额从投标人基本账户转出，</w:t>
      </w:r>
      <w:r>
        <w:rPr>
          <w:rFonts w:hint="eastAsia" w:ascii="宋体" w:hAnsi="宋体" w:eastAsia="宋体" w:cs="宋体"/>
          <w:i w:val="0"/>
          <w:iCs w:val="0"/>
          <w:color w:val="000000"/>
          <w:spacing w:val="0"/>
          <w:sz w:val="22"/>
          <w:szCs w:val="22"/>
          <w:shd w:val="clear" w:fill="FFFFFF"/>
          <w:lang w:val="en-US" w:eastAsia="zh-CN"/>
        </w:rPr>
        <w:t>投标人转帐的帐号必须与招采平台注册时预留的帐号一致，</w:t>
      </w:r>
      <w:r>
        <w:rPr>
          <w:rFonts w:hint="eastAsia" w:ascii="宋体" w:hAnsi="宋体" w:eastAsia="宋体" w:cs="宋体"/>
          <w:i w:val="0"/>
          <w:iCs w:val="0"/>
          <w:color w:val="000000"/>
          <w:spacing w:val="0"/>
          <w:sz w:val="22"/>
          <w:szCs w:val="22"/>
          <w:shd w:val="clear" w:fill="FFFFFF"/>
        </w:rPr>
        <w:t>投标截止时间</w:t>
      </w:r>
      <w:r>
        <w:rPr>
          <w:rFonts w:hint="eastAsia" w:ascii="宋体" w:hAnsi="宋体" w:eastAsia="宋体" w:cs="宋体"/>
          <w:b w:val="0"/>
          <w:bCs w:val="0"/>
          <w:i w:val="0"/>
          <w:iCs w:val="0"/>
          <w:color w:val="000000"/>
          <w:spacing w:val="0"/>
          <w:sz w:val="22"/>
          <w:szCs w:val="22"/>
          <w:shd w:val="clear" w:fill="FFFFFF"/>
        </w:rPr>
        <w:t>，</w:t>
      </w:r>
      <w:r>
        <w:rPr>
          <w:rStyle w:val="11"/>
          <w:rFonts w:hint="eastAsia" w:ascii="宋体" w:hAnsi="宋体" w:eastAsia="宋体" w:cs="宋体"/>
          <w:b w:val="0"/>
          <w:bCs w:val="0"/>
          <w:i w:val="0"/>
          <w:iCs w:val="0"/>
          <w:color w:val="000000"/>
          <w:spacing w:val="0"/>
          <w:sz w:val="22"/>
          <w:szCs w:val="22"/>
          <w:shd w:val="clear" w:fill="FFFFFF"/>
        </w:rPr>
        <w:t>投标人的投标保证金未能在招采平台查证到账的，其投标无效。</w:t>
      </w:r>
      <w:r>
        <w:rPr>
          <w:rStyle w:val="11"/>
          <w:rFonts w:hint="eastAsia" w:ascii="宋体" w:hAnsi="宋体" w:cs="宋体"/>
          <w:b w:val="0"/>
          <w:bCs w:val="0"/>
          <w:i w:val="0"/>
          <w:iCs w:val="0"/>
          <w:color w:val="000000"/>
          <w:spacing w:val="0"/>
          <w:sz w:val="22"/>
          <w:szCs w:val="22"/>
          <w:shd w:val="clear" w:fill="FFFFFF"/>
          <w:lang w:val="en-US" w:eastAsia="zh-CN"/>
        </w:rPr>
        <w:t>投标保证金在询价完成之后7个工作日内无息退还。</w:t>
      </w:r>
    </w:p>
    <w:p w14:paraId="449DF830">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48" w:lineRule="atLeast"/>
        <w:ind w:right="0" w:firstLine="440" w:firstLineChars="200"/>
        <w:rPr>
          <w:rFonts w:hint="eastAsia" w:ascii="宋体" w:hAnsi="宋体" w:eastAsia="宋体" w:cs="宋体"/>
          <w:b w:val="0"/>
          <w:bCs w:val="0"/>
          <w:i w:val="0"/>
          <w:iCs w:val="0"/>
          <w:color w:val="000000"/>
          <w:spacing w:val="0"/>
          <w:sz w:val="22"/>
          <w:szCs w:val="22"/>
          <w:shd w:val="clear" w:fill="FFFFFF"/>
          <w:lang w:val="en-US" w:eastAsia="zh-CN"/>
        </w:rPr>
      </w:pPr>
      <w:r>
        <w:rPr>
          <w:rFonts w:hint="eastAsia" w:ascii="宋体" w:hAnsi="宋体" w:eastAsia="宋体" w:cs="宋体"/>
          <w:b w:val="0"/>
          <w:bCs w:val="0"/>
          <w:i w:val="0"/>
          <w:iCs w:val="0"/>
          <w:color w:val="000000"/>
          <w:spacing w:val="0"/>
          <w:sz w:val="22"/>
          <w:szCs w:val="22"/>
          <w:shd w:val="clear" w:fill="FFFFFF"/>
          <w:lang w:eastAsia="zh-CN"/>
        </w:rPr>
        <w:t>（</w:t>
      </w:r>
      <w:r>
        <w:rPr>
          <w:rFonts w:hint="eastAsia" w:ascii="宋体" w:hAnsi="宋体" w:eastAsia="宋体" w:cs="宋体"/>
          <w:b w:val="0"/>
          <w:bCs w:val="0"/>
          <w:i w:val="0"/>
          <w:iCs w:val="0"/>
          <w:color w:val="000000"/>
          <w:spacing w:val="0"/>
          <w:sz w:val="22"/>
          <w:szCs w:val="22"/>
          <w:shd w:val="clear" w:fill="FFFFFF"/>
          <w:lang w:val="en-US" w:eastAsia="zh-CN"/>
        </w:rPr>
        <w:t>2</w:t>
      </w:r>
      <w:r>
        <w:rPr>
          <w:rFonts w:hint="eastAsia" w:ascii="宋体" w:hAnsi="宋体" w:eastAsia="宋体" w:cs="宋体"/>
          <w:b w:val="0"/>
          <w:bCs w:val="0"/>
          <w:i w:val="0"/>
          <w:iCs w:val="0"/>
          <w:color w:val="000000"/>
          <w:spacing w:val="0"/>
          <w:sz w:val="22"/>
          <w:szCs w:val="22"/>
          <w:shd w:val="clear" w:fill="FFFFFF"/>
          <w:lang w:eastAsia="zh-CN"/>
        </w:rPr>
        <w:t>）</w:t>
      </w:r>
      <w:r>
        <w:rPr>
          <w:rFonts w:hint="eastAsia" w:ascii="宋体" w:hAnsi="宋体" w:eastAsia="宋体" w:cs="宋体"/>
          <w:b w:val="0"/>
          <w:bCs w:val="0"/>
          <w:i w:val="0"/>
          <w:iCs w:val="0"/>
          <w:color w:val="000000"/>
          <w:spacing w:val="0"/>
          <w:sz w:val="22"/>
          <w:szCs w:val="22"/>
          <w:shd w:val="clear" w:fill="FFFFFF"/>
        </w:rPr>
        <w:t>投标保证金</w:t>
      </w:r>
      <w:r>
        <w:rPr>
          <w:rFonts w:hint="eastAsia" w:ascii="宋体" w:hAnsi="宋体" w:eastAsia="宋体" w:cs="宋体"/>
          <w:b w:val="0"/>
          <w:bCs w:val="0"/>
          <w:i w:val="0"/>
          <w:iCs w:val="0"/>
          <w:color w:val="000000"/>
          <w:spacing w:val="0"/>
          <w:sz w:val="22"/>
          <w:szCs w:val="22"/>
          <w:shd w:val="clear" w:fill="FFFFFF"/>
          <w:lang w:val="en-US" w:eastAsia="zh-CN"/>
        </w:rPr>
        <w:t>转入</w:t>
      </w:r>
      <w:r>
        <w:rPr>
          <w:rFonts w:hint="eastAsia" w:ascii="宋体" w:hAnsi="宋体" w:eastAsia="宋体" w:cs="宋体"/>
          <w:b w:val="0"/>
          <w:bCs w:val="0"/>
          <w:i w:val="0"/>
          <w:iCs w:val="0"/>
          <w:color w:val="000000"/>
          <w:spacing w:val="0"/>
          <w:sz w:val="22"/>
          <w:szCs w:val="22"/>
          <w:shd w:val="clear" w:fill="FFFFFF"/>
        </w:rPr>
        <w:t>账</w:t>
      </w:r>
      <w:r>
        <w:rPr>
          <w:rFonts w:hint="eastAsia" w:ascii="宋体" w:hAnsi="宋体" w:eastAsia="宋体" w:cs="宋体"/>
          <w:b w:val="0"/>
          <w:bCs w:val="0"/>
          <w:i w:val="0"/>
          <w:iCs w:val="0"/>
          <w:color w:val="000000"/>
          <w:spacing w:val="0"/>
          <w:sz w:val="22"/>
          <w:szCs w:val="22"/>
          <w:shd w:val="clear" w:fill="FFFFFF"/>
          <w:lang w:val="en-US" w:eastAsia="zh-CN"/>
        </w:rPr>
        <w:t>号</w:t>
      </w:r>
      <w:r>
        <w:rPr>
          <w:rFonts w:hint="eastAsia" w:ascii="宋体" w:hAnsi="宋体" w:eastAsia="宋体" w:cs="宋体"/>
          <w:b w:val="0"/>
          <w:bCs w:val="0"/>
          <w:i w:val="0"/>
          <w:iCs w:val="0"/>
          <w:color w:val="000000"/>
          <w:spacing w:val="0"/>
          <w:sz w:val="22"/>
          <w:szCs w:val="22"/>
          <w:shd w:val="clear" w:fill="FFFFFF"/>
        </w:rPr>
        <w:t>：</w:t>
      </w:r>
      <w:r>
        <w:rPr>
          <w:rFonts w:hint="eastAsia" w:ascii="宋体" w:hAnsi="宋体" w:eastAsia="宋体" w:cs="宋体"/>
          <w:b w:val="0"/>
          <w:bCs w:val="0"/>
          <w:i w:val="0"/>
          <w:iCs w:val="0"/>
          <w:color w:val="000000"/>
          <w:spacing w:val="0"/>
          <w:sz w:val="22"/>
          <w:szCs w:val="22"/>
          <w:shd w:val="clear" w:fill="FFFFFF"/>
          <w:lang w:val="en-US" w:eastAsia="zh-CN"/>
        </w:rPr>
        <w:t xml:space="preserve"> 在招采平台缴纳时自动匹配。 </w:t>
      </w:r>
    </w:p>
    <w:p w14:paraId="4D4E4C0E">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48" w:lineRule="atLeast"/>
        <w:ind w:right="0" w:firstLine="440" w:firstLineChars="200"/>
        <w:rPr>
          <w:rFonts w:hint="eastAsia" w:ascii="宋体" w:hAnsi="宋体" w:eastAsia="宋体" w:cs="宋体"/>
          <w:b w:val="0"/>
          <w:bCs w:val="0"/>
          <w:color w:val="auto"/>
          <w:kern w:val="2"/>
          <w:sz w:val="22"/>
          <w:szCs w:val="22"/>
          <w:highlight w:val="none"/>
          <w:u w:val="none"/>
          <w:lang w:val="en-US" w:eastAsia="zh-CN" w:bidi="ar-SA"/>
        </w:rPr>
      </w:pPr>
      <w:r>
        <w:rPr>
          <w:rFonts w:hint="eastAsia" w:ascii="宋体" w:hAnsi="宋体" w:eastAsia="宋体" w:cs="宋体"/>
          <w:b w:val="0"/>
          <w:bCs w:val="0"/>
          <w:color w:val="auto"/>
          <w:kern w:val="2"/>
          <w:sz w:val="22"/>
          <w:szCs w:val="22"/>
          <w:highlight w:val="none"/>
          <w:u w:val="none"/>
          <w:lang w:val="en-US" w:eastAsia="zh-CN" w:bidi="ar-SA"/>
        </w:rPr>
        <w:t>4、投标人应合理安排时间，特别是网络速度慢的地区防止在系统关闭前网络拥堵无法操作，如果因计算机及网络故障造成无法完成投标，责任自负。</w:t>
      </w:r>
    </w:p>
    <w:p w14:paraId="72AE658F">
      <w:pPr>
        <w:pStyle w:val="8"/>
        <w:spacing w:before="0" w:beforeAutospacing="0" w:after="0" w:afterAutospacing="0" w:line="400" w:lineRule="exact"/>
        <w:ind w:firstLine="241" w:firstLineChars="100"/>
        <w:rPr>
          <w:rFonts w:hint="eastAsia" w:ascii="宋体" w:hAnsi="宋体" w:eastAsia="宋体" w:cs="宋体"/>
          <w:b/>
          <w:bCs/>
          <w:color w:val="auto"/>
          <w:sz w:val="24"/>
          <w:szCs w:val="24"/>
          <w:highlight w:val="none"/>
          <w:lang w:bidi="ar"/>
        </w:rPr>
      </w:pPr>
      <w:r>
        <w:rPr>
          <w:rFonts w:hint="eastAsia" w:ascii="宋体" w:hAnsi="宋体" w:cs="宋体"/>
          <w:b/>
          <w:bCs/>
          <w:color w:val="auto"/>
          <w:sz w:val="24"/>
          <w:szCs w:val="24"/>
          <w:highlight w:val="none"/>
          <w:lang w:val="en-US" w:eastAsia="zh-CN" w:bidi="ar"/>
        </w:rPr>
        <w:t>六</w:t>
      </w:r>
      <w:r>
        <w:rPr>
          <w:rFonts w:hint="eastAsia" w:ascii="宋体" w:hAnsi="宋体" w:eastAsia="宋体" w:cs="宋体"/>
          <w:b/>
          <w:bCs/>
          <w:color w:val="auto"/>
          <w:sz w:val="24"/>
          <w:szCs w:val="24"/>
          <w:highlight w:val="none"/>
          <w:lang w:bidi="ar"/>
        </w:rPr>
        <w:t>、联系方式</w:t>
      </w:r>
    </w:p>
    <w:p w14:paraId="7ADCCE17">
      <w:pPr>
        <w:pStyle w:val="8"/>
        <w:spacing w:before="0" w:beforeAutospacing="0" w:after="0" w:afterAutospacing="0" w:line="400" w:lineRule="exact"/>
        <w:ind w:firstLine="440" w:firstLineChars="200"/>
        <w:rPr>
          <w:rFonts w:hint="default" w:ascii="宋体" w:hAnsi="宋体" w:eastAsia="宋体" w:cs="宋体"/>
          <w:color w:val="auto"/>
          <w:sz w:val="22"/>
          <w:szCs w:val="22"/>
          <w:highlight w:val="none"/>
          <w:lang w:val="en-US" w:eastAsia="zh-CN"/>
        </w:rPr>
      </w:pPr>
      <w:r>
        <w:rPr>
          <w:rFonts w:hint="eastAsia" w:ascii="宋体" w:hAnsi="宋体" w:eastAsia="宋体" w:cs="宋体"/>
          <w:color w:val="auto"/>
          <w:sz w:val="22"/>
          <w:szCs w:val="22"/>
          <w:highlight w:val="none"/>
          <w:lang w:val="en-US" w:eastAsia="zh-CN"/>
        </w:rPr>
        <w:t>1、询价单位：</w:t>
      </w:r>
      <w:r>
        <w:rPr>
          <w:rFonts w:hint="eastAsia" w:ascii="宋体" w:hAnsi="宋体" w:eastAsia="宋体" w:cs="宋体"/>
          <w:color w:val="auto"/>
          <w:sz w:val="22"/>
          <w:szCs w:val="22"/>
          <w:highlight w:val="none"/>
          <w:u w:val="single"/>
          <w:lang w:val="en-US" w:eastAsia="zh-CN"/>
        </w:rPr>
        <w:t xml:space="preserve">  G237寿县堰口至闫店一级公路改扩建工程（堰口至安丰段）机电安装工程</w:t>
      </w:r>
      <w:r>
        <w:rPr>
          <w:rFonts w:hint="eastAsia" w:ascii="宋体" w:hAnsi="宋体" w:cs="宋体"/>
          <w:color w:val="auto"/>
          <w:sz w:val="22"/>
          <w:szCs w:val="22"/>
          <w:highlight w:val="none"/>
          <w:u w:val="single"/>
          <w:lang w:val="en-US" w:eastAsia="zh-CN"/>
        </w:rPr>
        <w:t>项目部</w:t>
      </w:r>
      <w:r>
        <w:rPr>
          <w:rFonts w:hint="eastAsia" w:ascii="宋体" w:hAnsi="宋体" w:eastAsia="宋体" w:cs="宋体"/>
          <w:color w:val="auto"/>
          <w:sz w:val="22"/>
          <w:szCs w:val="22"/>
          <w:highlight w:val="none"/>
          <w:u w:val="single"/>
          <w:lang w:val="en-US" w:eastAsia="zh-CN"/>
        </w:rPr>
        <w:t xml:space="preserve">  </w:t>
      </w:r>
      <w:r>
        <w:rPr>
          <w:rFonts w:hint="eastAsia" w:ascii="宋体" w:hAnsi="宋体" w:eastAsia="宋体" w:cs="宋体"/>
          <w:color w:val="auto"/>
          <w:sz w:val="22"/>
          <w:szCs w:val="22"/>
          <w:highlight w:val="none"/>
          <w:lang w:val="en-US" w:eastAsia="zh-CN"/>
        </w:rPr>
        <w:t xml:space="preserve">地址： </w:t>
      </w:r>
      <w:r>
        <w:rPr>
          <w:rFonts w:hint="eastAsia" w:ascii="宋体" w:hAnsi="宋体" w:eastAsia="宋体" w:cs="宋体"/>
          <w:color w:val="auto"/>
          <w:sz w:val="22"/>
          <w:szCs w:val="22"/>
          <w:highlight w:val="none"/>
          <w:u w:val="single"/>
          <w:lang w:val="en-US" w:eastAsia="zh-CN"/>
        </w:rPr>
        <w:t xml:space="preserve">  </w:t>
      </w:r>
      <w:r>
        <w:rPr>
          <w:rFonts w:hint="eastAsia" w:ascii="宋体" w:hAnsi="宋体" w:cs="宋体"/>
          <w:color w:val="auto"/>
          <w:sz w:val="22"/>
          <w:szCs w:val="22"/>
          <w:highlight w:val="none"/>
          <w:u w:val="single"/>
          <w:lang w:val="en-US" w:eastAsia="zh-CN"/>
        </w:rPr>
        <w:t>寿县G237国道安丰镇</w:t>
      </w:r>
      <w:r>
        <w:rPr>
          <w:rFonts w:hint="eastAsia" w:ascii="宋体" w:hAnsi="宋体" w:eastAsia="宋体" w:cs="宋体"/>
          <w:color w:val="auto"/>
          <w:sz w:val="22"/>
          <w:szCs w:val="22"/>
          <w:highlight w:val="none"/>
          <w:u w:val="single"/>
          <w:lang w:val="en-US" w:eastAsia="zh-CN"/>
        </w:rPr>
        <w:t xml:space="preserve">  </w:t>
      </w:r>
    </w:p>
    <w:p w14:paraId="68BD710F">
      <w:pPr>
        <w:pStyle w:val="8"/>
        <w:spacing w:before="0" w:beforeAutospacing="0" w:after="0" w:afterAutospacing="0" w:line="400" w:lineRule="exact"/>
        <w:ind w:firstLine="440" w:firstLineChars="200"/>
        <w:rPr>
          <w:rFonts w:hint="eastAsia" w:ascii="宋体" w:hAnsi="宋体" w:eastAsia="宋体" w:cs="宋体"/>
          <w:color w:val="auto"/>
          <w:sz w:val="22"/>
          <w:szCs w:val="22"/>
          <w:highlight w:val="none"/>
          <w:u w:val="single"/>
          <w:lang w:val="en-US" w:eastAsia="zh-CN"/>
        </w:rPr>
      </w:pPr>
      <w:r>
        <w:rPr>
          <w:rFonts w:hint="eastAsia" w:ascii="宋体" w:hAnsi="宋体" w:cs="宋体"/>
          <w:color w:val="auto"/>
          <w:sz w:val="22"/>
          <w:szCs w:val="22"/>
          <w:highlight w:val="none"/>
          <w:lang w:val="en-US" w:eastAsia="zh-CN"/>
        </w:rPr>
        <w:t>2</w:t>
      </w:r>
      <w:r>
        <w:rPr>
          <w:rFonts w:hint="eastAsia" w:ascii="宋体" w:hAnsi="宋体" w:eastAsia="宋体" w:cs="宋体"/>
          <w:color w:val="auto"/>
          <w:sz w:val="22"/>
          <w:szCs w:val="22"/>
          <w:highlight w:val="none"/>
          <w:lang w:val="en-US" w:eastAsia="zh-CN"/>
        </w:rPr>
        <w:t>、联系人：</w:t>
      </w:r>
      <w:r>
        <w:rPr>
          <w:rFonts w:hint="eastAsia" w:ascii="宋体" w:hAnsi="宋体" w:eastAsia="宋体" w:cs="宋体"/>
          <w:color w:val="auto"/>
          <w:sz w:val="22"/>
          <w:szCs w:val="22"/>
          <w:highlight w:val="none"/>
          <w:u w:val="single"/>
          <w:lang w:val="en-US" w:eastAsia="zh-CN"/>
        </w:rPr>
        <w:t xml:space="preserve">  </w:t>
      </w:r>
      <w:r>
        <w:rPr>
          <w:rFonts w:hint="eastAsia" w:ascii="宋体" w:hAnsi="宋体" w:cs="宋体"/>
          <w:color w:val="auto"/>
          <w:sz w:val="22"/>
          <w:szCs w:val="22"/>
          <w:highlight w:val="none"/>
          <w:u w:val="single"/>
          <w:lang w:val="en-US" w:eastAsia="zh-CN"/>
        </w:rPr>
        <w:t>杨工</w:t>
      </w:r>
      <w:r>
        <w:rPr>
          <w:rFonts w:hint="eastAsia" w:ascii="宋体" w:hAnsi="宋体" w:eastAsia="宋体" w:cs="宋体"/>
          <w:color w:val="auto"/>
          <w:sz w:val="22"/>
          <w:szCs w:val="22"/>
          <w:highlight w:val="none"/>
          <w:u w:val="single"/>
          <w:lang w:val="en-US" w:eastAsia="zh-CN"/>
        </w:rPr>
        <w:t xml:space="preserve">  </w:t>
      </w:r>
      <w:r>
        <w:rPr>
          <w:rFonts w:hint="eastAsia" w:ascii="宋体" w:hAnsi="宋体" w:eastAsia="宋体" w:cs="宋体"/>
          <w:color w:val="auto"/>
          <w:sz w:val="22"/>
          <w:szCs w:val="22"/>
          <w:highlight w:val="none"/>
          <w:lang w:val="en-US" w:eastAsia="zh-CN"/>
        </w:rPr>
        <w:t xml:space="preserve"> 电话：  </w:t>
      </w:r>
      <w:r>
        <w:rPr>
          <w:rFonts w:hint="eastAsia" w:ascii="宋体" w:hAnsi="宋体" w:eastAsia="宋体" w:cs="宋体"/>
          <w:color w:val="auto"/>
          <w:sz w:val="22"/>
          <w:szCs w:val="22"/>
          <w:highlight w:val="none"/>
          <w:u w:val="single"/>
          <w:lang w:val="en-US" w:eastAsia="zh-CN"/>
        </w:rPr>
        <w:t xml:space="preserve">  </w:t>
      </w:r>
      <w:r>
        <w:rPr>
          <w:rFonts w:hint="eastAsia" w:ascii="宋体" w:hAnsi="宋体" w:cs="宋体"/>
          <w:color w:val="auto"/>
          <w:sz w:val="22"/>
          <w:szCs w:val="22"/>
          <w:highlight w:val="none"/>
          <w:u w:val="single"/>
          <w:lang w:val="en-US" w:eastAsia="zh-CN"/>
        </w:rPr>
        <w:t>13955200493</w:t>
      </w:r>
      <w:r>
        <w:rPr>
          <w:rFonts w:hint="eastAsia" w:ascii="宋体" w:hAnsi="宋体" w:eastAsia="宋体" w:cs="宋体"/>
          <w:color w:val="auto"/>
          <w:sz w:val="22"/>
          <w:szCs w:val="22"/>
          <w:highlight w:val="none"/>
          <w:u w:val="single"/>
          <w:lang w:val="en-US" w:eastAsia="zh-CN"/>
        </w:rPr>
        <w:t xml:space="preserve">   </w:t>
      </w:r>
    </w:p>
    <w:p w14:paraId="3C05A338">
      <w:pPr>
        <w:jc w:val="center"/>
        <w:rPr>
          <w:rFonts w:hint="eastAsia" w:ascii="Times New Roman" w:hAnsi="Times New Roman" w:eastAsia="宋体" w:cs="Times New Roman"/>
          <w:b/>
          <w:bCs/>
          <w:sz w:val="32"/>
          <w:szCs w:val="32"/>
          <w:lang w:val="en-US" w:eastAsia="zh-CN"/>
        </w:rPr>
      </w:pPr>
    </w:p>
    <w:p w14:paraId="1EB83071">
      <w:pPr>
        <w:jc w:val="center"/>
        <w:rPr>
          <w:rFonts w:hint="eastAsia" w:ascii="Times New Roman" w:hAnsi="Times New Roman" w:eastAsia="宋体" w:cs="Times New Roman"/>
          <w:b/>
          <w:bCs/>
          <w:sz w:val="32"/>
          <w:szCs w:val="32"/>
          <w:lang w:val="en-US" w:eastAsia="zh-CN"/>
        </w:rPr>
      </w:pPr>
      <w:r>
        <w:rPr>
          <w:rFonts w:hint="eastAsia" w:ascii="Times New Roman" w:hAnsi="Times New Roman" w:eastAsia="宋体" w:cs="Times New Roman"/>
          <w:b/>
          <w:bCs/>
          <w:sz w:val="32"/>
          <w:szCs w:val="32"/>
          <w:lang w:val="en-US" w:eastAsia="zh-CN"/>
        </w:rPr>
        <w:t>第二章 技术标准和要求</w:t>
      </w:r>
    </w:p>
    <w:p w14:paraId="72E5F088">
      <w:pPr>
        <w:pStyle w:val="8"/>
        <w:keepNext w:val="0"/>
        <w:keepLines w:val="0"/>
        <w:widowControl/>
        <w:suppressLineNumbers w:val="0"/>
        <w:spacing w:before="0" w:beforeAutospacing="0" w:after="0" w:afterAutospacing="0" w:line="348" w:lineRule="atLeast"/>
        <w:ind w:right="0"/>
        <w:rPr>
          <w:rFonts w:hint="default" w:ascii="宋体" w:hAnsi="宋体" w:eastAsia="宋体" w:cs="宋体"/>
          <w:b/>
          <w:bCs/>
          <w:color w:val="000000"/>
          <w:spacing w:val="0"/>
          <w:sz w:val="22"/>
          <w:szCs w:val="22"/>
          <w:shd w:val="clear" w:fill="FFFFFF"/>
          <w:lang w:val="en-US" w:eastAsia="zh-CN"/>
        </w:rPr>
      </w:pPr>
      <w:r>
        <w:rPr>
          <w:rFonts w:hint="eastAsia" w:ascii="宋体" w:hAnsi="宋体" w:eastAsia="宋体" w:cs="宋体"/>
          <w:b/>
          <w:bCs/>
          <w:color w:val="000000"/>
          <w:spacing w:val="0"/>
          <w:sz w:val="22"/>
          <w:szCs w:val="22"/>
          <w:shd w:val="clear" w:fill="FFFFFF"/>
          <w:lang w:val="en-US" w:eastAsia="zh-CN"/>
        </w:rPr>
        <w:t>一、技术标准</w:t>
      </w:r>
      <w:r>
        <w:rPr>
          <w:rFonts w:hint="eastAsia" w:ascii="宋体" w:hAnsi="宋体" w:cs="宋体"/>
          <w:b/>
          <w:bCs/>
          <w:color w:val="000000"/>
          <w:spacing w:val="0"/>
          <w:sz w:val="22"/>
          <w:szCs w:val="22"/>
          <w:shd w:val="clear" w:fill="FFFFFF"/>
          <w:lang w:val="en-US" w:eastAsia="zh-CN"/>
        </w:rPr>
        <w:t>和要求</w:t>
      </w:r>
    </w:p>
    <w:p w14:paraId="2D3D7BAD">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firstLine="336"/>
        <w:rPr>
          <w:rFonts w:hint="default" w:ascii="宋体" w:hAnsi="宋体" w:eastAsia="宋体" w:cs="宋体"/>
          <w:i w:val="0"/>
          <w:iCs w:val="0"/>
          <w:color w:val="FF0000"/>
          <w:spacing w:val="0"/>
          <w:sz w:val="22"/>
          <w:szCs w:val="22"/>
          <w:highlight w:val="none"/>
          <w:shd w:val="clear" w:fill="FFFFFF"/>
          <w:lang w:val="en-US" w:eastAsia="zh-CN"/>
        </w:rPr>
      </w:pPr>
      <w:r>
        <w:rPr>
          <w:rFonts w:hint="eastAsia" w:ascii="宋体" w:hAnsi="宋体" w:cs="宋体"/>
          <w:color w:val="000000"/>
          <w:spacing w:val="0"/>
          <w:sz w:val="22"/>
          <w:szCs w:val="22"/>
          <w:highlight w:val="none"/>
          <w:shd w:val="clear" w:fill="FFFFFF"/>
          <w:lang w:val="en-US" w:eastAsia="zh-CN"/>
        </w:rPr>
        <w:t>1.本次询价采购控制价</w:t>
      </w:r>
      <w:r>
        <w:rPr>
          <w:rFonts w:hint="eastAsia" w:ascii="宋体" w:hAnsi="宋体" w:eastAsia="宋体" w:cs="宋体"/>
          <w:i w:val="0"/>
          <w:iCs w:val="0"/>
          <w:color w:val="FF0000"/>
          <w:spacing w:val="0"/>
          <w:sz w:val="22"/>
          <w:szCs w:val="22"/>
          <w:highlight w:val="none"/>
          <w:shd w:val="clear" w:fill="FFFFFF"/>
        </w:rPr>
        <w:t>：</w:t>
      </w:r>
      <w:r>
        <w:rPr>
          <w:rFonts w:hint="eastAsia" w:ascii="宋体" w:hAnsi="宋体" w:eastAsia="宋体" w:cs="宋体"/>
          <w:i w:val="0"/>
          <w:iCs w:val="0"/>
          <w:color w:val="FF0000"/>
          <w:spacing w:val="0"/>
          <w:sz w:val="22"/>
          <w:szCs w:val="22"/>
          <w:highlight w:val="none"/>
          <w:u w:val="single"/>
          <w:shd w:val="clear" w:fill="FFFFFF"/>
          <w:lang w:val="en-US" w:eastAsia="zh-CN"/>
        </w:rPr>
        <w:t xml:space="preserve"> </w:t>
      </w:r>
      <w:r>
        <w:rPr>
          <w:rFonts w:hint="eastAsia" w:ascii="宋体" w:hAnsi="宋体" w:cs="宋体"/>
          <w:i w:val="0"/>
          <w:iCs w:val="0"/>
          <w:color w:val="FF0000"/>
          <w:spacing w:val="0"/>
          <w:sz w:val="22"/>
          <w:szCs w:val="22"/>
          <w:highlight w:val="none"/>
          <w:u w:val="single"/>
          <w:shd w:val="clear" w:fill="FFFFFF"/>
          <w:lang w:val="en-US" w:eastAsia="zh-CN"/>
        </w:rPr>
        <w:t>732816.72</w:t>
      </w:r>
      <w:r>
        <w:rPr>
          <w:rFonts w:hint="eastAsia" w:ascii="宋体" w:hAnsi="宋体" w:eastAsia="宋体" w:cs="宋体"/>
          <w:i w:val="0"/>
          <w:iCs w:val="0"/>
          <w:color w:val="FF0000"/>
          <w:spacing w:val="0"/>
          <w:sz w:val="22"/>
          <w:szCs w:val="22"/>
          <w:highlight w:val="none"/>
          <w:u w:val="single"/>
          <w:shd w:val="clear" w:fill="FFFFFF"/>
          <w:lang w:val="en-US" w:eastAsia="zh-CN"/>
        </w:rPr>
        <w:t xml:space="preserve"> </w:t>
      </w:r>
      <w:r>
        <w:rPr>
          <w:rFonts w:hint="eastAsia" w:ascii="宋体" w:hAnsi="宋体" w:eastAsia="宋体" w:cs="宋体"/>
          <w:i w:val="0"/>
          <w:iCs w:val="0"/>
          <w:color w:val="FF0000"/>
          <w:spacing w:val="0"/>
          <w:sz w:val="22"/>
          <w:szCs w:val="22"/>
          <w:highlight w:val="none"/>
          <w:shd w:val="clear" w:fill="FFFFFF"/>
        </w:rPr>
        <w:t>元（</w:t>
      </w:r>
      <w:r>
        <w:rPr>
          <w:rFonts w:hint="eastAsia" w:ascii="宋体" w:hAnsi="宋体" w:cs="宋体"/>
          <w:i w:val="0"/>
          <w:iCs w:val="0"/>
          <w:color w:val="FF0000"/>
          <w:spacing w:val="0"/>
          <w:sz w:val="22"/>
          <w:szCs w:val="22"/>
          <w:highlight w:val="none"/>
          <w:shd w:val="clear" w:fill="FFFFFF"/>
          <w:lang w:val="en-US" w:eastAsia="zh-CN"/>
        </w:rPr>
        <w:t>含税，</w:t>
      </w:r>
      <w:r>
        <w:rPr>
          <w:rFonts w:hint="eastAsia" w:ascii="宋体" w:hAnsi="宋体" w:eastAsia="宋体" w:cs="宋体"/>
          <w:i w:val="0"/>
          <w:iCs w:val="0"/>
          <w:color w:val="FF0000"/>
          <w:spacing w:val="0"/>
          <w:sz w:val="22"/>
          <w:szCs w:val="22"/>
          <w:highlight w:val="none"/>
          <w:shd w:val="clear" w:fill="FFFFFF"/>
        </w:rPr>
        <w:t>税率为</w:t>
      </w:r>
      <w:r>
        <w:rPr>
          <w:rFonts w:hint="eastAsia" w:ascii="宋体" w:hAnsi="宋体" w:eastAsia="宋体" w:cs="宋体"/>
          <w:i w:val="0"/>
          <w:iCs w:val="0"/>
          <w:color w:val="FF0000"/>
          <w:spacing w:val="0"/>
          <w:sz w:val="22"/>
          <w:szCs w:val="22"/>
          <w:highlight w:val="none"/>
          <w:u w:val="single"/>
          <w:shd w:val="clear" w:fill="FFFFFF"/>
          <w:lang w:val="en-US" w:eastAsia="zh-CN"/>
        </w:rPr>
        <w:t xml:space="preserve"> </w:t>
      </w:r>
      <w:r>
        <w:rPr>
          <w:rFonts w:hint="eastAsia" w:ascii="宋体" w:hAnsi="宋体" w:cs="宋体"/>
          <w:i w:val="0"/>
          <w:iCs w:val="0"/>
          <w:color w:val="FF0000"/>
          <w:spacing w:val="0"/>
          <w:sz w:val="22"/>
          <w:szCs w:val="22"/>
          <w:highlight w:val="none"/>
          <w:u w:val="single"/>
          <w:shd w:val="clear" w:fill="FFFFFF"/>
          <w:lang w:val="en-US" w:eastAsia="zh-CN"/>
        </w:rPr>
        <w:t>3</w:t>
      </w:r>
      <w:r>
        <w:rPr>
          <w:rFonts w:hint="eastAsia" w:ascii="宋体" w:hAnsi="宋体" w:eastAsia="宋体" w:cs="宋体"/>
          <w:i w:val="0"/>
          <w:iCs w:val="0"/>
          <w:color w:val="FF0000"/>
          <w:spacing w:val="0"/>
          <w:sz w:val="22"/>
          <w:szCs w:val="22"/>
          <w:highlight w:val="none"/>
          <w:u w:val="single"/>
          <w:shd w:val="clear" w:fill="FFFFFF"/>
          <w:lang w:val="en-US" w:eastAsia="zh-CN"/>
        </w:rPr>
        <w:t xml:space="preserve"> </w:t>
      </w:r>
      <w:r>
        <w:rPr>
          <w:rFonts w:hint="eastAsia" w:ascii="宋体" w:hAnsi="宋体" w:eastAsia="宋体" w:cs="宋体"/>
          <w:i w:val="0"/>
          <w:iCs w:val="0"/>
          <w:color w:val="FF0000"/>
          <w:spacing w:val="0"/>
          <w:sz w:val="22"/>
          <w:szCs w:val="22"/>
          <w:highlight w:val="none"/>
          <w:shd w:val="clear" w:fill="FFFFFF"/>
        </w:rPr>
        <w:t>%），</w:t>
      </w:r>
      <w:r>
        <w:rPr>
          <w:rFonts w:hint="eastAsia" w:ascii="宋体" w:hAnsi="宋体" w:eastAsia="宋体" w:cs="宋体"/>
          <w:i w:val="0"/>
          <w:iCs w:val="0"/>
          <w:color w:val="FF0000"/>
          <w:spacing w:val="0"/>
          <w:sz w:val="22"/>
          <w:szCs w:val="22"/>
          <w:highlight w:val="none"/>
          <w:shd w:val="clear" w:fill="FFFFFF"/>
          <w:lang w:eastAsia="zh-CN"/>
        </w:rPr>
        <w:t>若税率不同，投标人税前价不得超过税前控制价，</w:t>
      </w:r>
      <w:r>
        <w:rPr>
          <w:rFonts w:hint="eastAsia" w:ascii="宋体" w:hAnsi="宋体" w:eastAsia="宋体" w:cs="宋体"/>
          <w:i w:val="0"/>
          <w:iCs w:val="0"/>
          <w:color w:val="FF0000"/>
          <w:spacing w:val="0"/>
          <w:sz w:val="22"/>
          <w:szCs w:val="22"/>
          <w:highlight w:val="none"/>
          <w:shd w:val="clear" w:fill="FFFFFF"/>
        </w:rPr>
        <w:t>投标报价高于控制价</w:t>
      </w:r>
      <w:r>
        <w:rPr>
          <w:rFonts w:hint="eastAsia" w:ascii="宋体" w:hAnsi="宋体" w:eastAsia="宋体" w:cs="宋体"/>
          <w:i w:val="0"/>
          <w:iCs w:val="0"/>
          <w:color w:val="FF0000"/>
          <w:spacing w:val="0"/>
          <w:sz w:val="22"/>
          <w:szCs w:val="22"/>
          <w:highlight w:val="none"/>
          <w:shd w:val="clear" w:fill="FFFFFF"/>
          <w:lang w:val="en-US" w:eastAsia="zh-CN"/>
        </w:rPr>
        <w:t>的</w:t>
      </w:r>
      <w:r>
        <w:rPr>
          <w:rFonts w:hint="eastAsia" w:ascii="宋体" w:hAnsi="宋体" w:eastAsia="宋体" w:cs="宋体"/>
          <w:i w:val="0"/>
          <w:iCs w:val="0"/>
          <w:color w:val="FF0000"/>
          <w:spacing w:val="0"/>
          <w:sz w:val="22"/>
          <w:szCs w:val="22"/>
          <w:highlight w:val="none"/>
          <w:shd w:val="clear" w:fill="FFFFFF"/>
        </w:rPr>
        <w:t>按无效</w:t>
      </w:r>
      <w:r>
        <w:rPr>
          <w:rFonts w:hint="eastAsia" w:ascii="宋体" w:hAnsi="宋体" w:eastAsia="宋体" w:cs="宋体"/>
          <w:i w:val="0"/>
          <w:iCs w:val="0"/>
          <w:color w:val="FF0000"/>
          <w:spacing w:val="0"/>
          <w:sz w:val="22"/>
          <w:szCs w:val="22"/>
          <w:highlight w:val="none"/>
          <w:shd w:val="clear" w:fill="FFFFFF"/>
          <w:lang w:val="en-US" w:eastAsia="zh-CN"/>
        </w:rPr>
        <w:t>报价</w:t>
      </w:r>
      <w:r>
        <w:rPr>
          <w:rFonts w:hint="eastAsia" w:ascii="宋体" w:hAnsi="宋体" w:eastAsia="宋体" w:cs="宋体"/>
          <w:i w:val="0"/>
          <w:iCs w:val="0"/>
          <w:color w:val="FF0000"/>
          <w:spacing w:val="0"/>
          <w:sz w:val="22"/>
          <w:szCs w:val="22"/>
          <w:highlight w:val="none"/>
          <w:shd w:val="clear" w:fill="FFFFFF"/>
        </w:rPr>
        <w:t>处理。</w:t>
      </w:r>
    </w:p>
    <w:p w14:paraId="17353935">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cs="宋体"/>
          <w:color w:val="000000"/>
          <w:spacing w:val="0"/>
          <w:sz w:val="22"/>
          <w:szCs w:val="22"/>
          <w:highlight w:val="none"/>
          <w:shd w:val="clear" w:fill="FFFFFF"/>
          <w:lang w:val="en-US" w:eastAsia="zh-CN"/>
        </w:rPr>
      </w:pPr>
      <w:r>
        <w:rPr>
          <w:rFonts w:hint="eastAsia" w:ascii="宋体" w:hAnsi="宋体" w:cs="宋体"/>
          <w:color w:val="000000"/>
          <w:spacing w:val="0"/>
          <w:sz w:val="22"/>
          <w:szCs w:val="22"/>
          <w:highlight w:val="none"/>
          <w:shd w:val="clear" w:fill="FFFFFF"/>
          <w:lang w:val="en-US" w:eastAsia="zh-CN"/>
        </w:rPr>
        <w:t>2</w:t>
      </w:r>
      <w:r>
        <w:rPr>
          <w:rFonts w:hint="eastAsia" w:ascii="宋体" w:hAnsi="宋体" w:eastAsia="宋体" w:cs="宋体"/>
          <w:color w:val="000000"/>
          <w:spacing w:val="0"/>
          <w:sz w:val="22"/>
          <w:szCs w:val="22"/>
          <w:highlight w:val="none"/>
          <w:shd w:val="clear" w:fill="FFFFFF"/>
          <w:lang w:val="en-US" w:eastAsia="zh-CN"/>
        </w:rPr>
        <w:t>.工期：</w:t>
      </w:r>
      <w:r>
        <w:rPr>
          <w:rFonts w:hint="eastAsia" w:ascii="宋体" w:hAnsi="宋体" w:cs="宋体"/>
          <w:color w:val="000000"/>
          <w:spacing w:val="0"/>
          <w:sz w:val="22"/>
          <w:szCs w:val="22"/>
          <w:highlight w:val="none"/>
          <w:shd w:val="clear" w:fill="FFFFFF"/>
          <w:lang w:val="en-US" w:eastAsia="zh-CN"/>
        </w:rPr>
        <w:t>详见合同</w:t>
      </w:r>
    </w:p>
    <w:p w14:paraId="4167F6E9">
      <w:pPr>
        <w:pStyle w:val="8"/>
        <w:keepNext w:val="0"/>
        <w:keepLines w:val="0"/>
        <w:widowControl/>
        <w:suppressLineNumbers w:val="0"/>
        <w:spacing w:before="0" w:beforeAutospacing="0" w:after="0" w:afterAutospacing="0" w:line="348" w:lineRule="atLeast"/>
        <w:ind w:right="0" w:firstLine="220" w:firstLineChars="100"/>
        <w:rPr>
          <w:rFonts w:hint="default" w:ascii="宋体" w:hAnsi="宋体" w:eastAsia="宋体" w:cs="宋体"/>
          <w:color w:val="000000"/>
          <w:spacing w:val="0"/>
          <w:sz w:val="22"/>
          <w:szCs w:val="22"/>
          <w:shd w:val="clear" w:fill="FFFFFF"/>
          <w:lang w:val="en-US" w:eastAsia="zh-CN"/>
        </w:rPr>
      </w:pPr>
      <w:r>
        <w:rPr>
          <w:rFonts w:hint="eastAsia" w:ascii="宋体" w:hAnsi="宋体" w:cs="宋体"/>
          <w:color w:val="000000"/>
          <w:spacing w:val="0"/>
          <w:sz w:val="22"/>
          <w:szCs w:val="22"/>
          <w:shd w:val="clear" w:fill="FFFFFF"/>
          <w:lang w:val="en-US" w:eastAsia="zh-CN"/>
        </w:rPr>
        <w:t>3</w:t>
      </w:r>
      <w:r>
        <w:rPr>
          <w:rFonts w:hint="eastAsia" w:ascii="宋体" w:hAnsi="宋体" w:eastAsia="宋体" w:cs="宋体"/>
          <w:color w:val="000000"/>
          <w:spacing w:val="0"/>
          <w:sz w:val="22"/>
          <w:szCs w:val="22"/>
          <w:shd w:val="clear" w:fill="FFFFFF"/>
          <w:lang w:val="en-US" w:eastAsia="zh-CN"/>
        </w:rPr>
        <w:t>.质量：</w:t>
      </w:r>
      <w:r>
        <w:rPr>
          <w:rFonts w:hint="eastAsia" w:ascii="宋体" w:hAnsi="宋体" w:cs="宋体"/>
          <w:color w:val="000000"/>
          <w:spacing w:val="0"/>
          <w:sz w:val="22"/>
          <w:szCs w:val="22"/>
          <w:u w:val="single"/>
          <w:shd w:val="clear" w:fill="FFFFFF"/>
          <w:lang w:val="en-US" w:eastAsia="zh-CN"/>
        </w:rPr>
        <w:t>合格、配合总包进行标化工地、优秀工地创建工工作。</w:t>
      </w:r>
    </w:p>
    <w:p w14:paraId="2FFE9AF1">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shd w:val="clear" w:fill="FFFFFF"/>
          <w:lang w:val="en-US" w:eastAsia="zh-CN"/>
        </w:rPr>
      </w:pPr>
      <w:r>
        <w:rPr>
          <w:rFonts w:hint="eastAsia" w:ascii="宋体" w:hAnsi="宋体" w:cs="宋体"/>
          <w:color w:val="000000"/>
          <w:spacing w:val="0"/>
          <w:sz w:val="22"/>
          <w:szCs w:val="22"/>
          <w:shd w:val="clear" w:fill="FFFFFF"/>
          <w:lang w:val="en-US" w:eastAsia="zh-CN"/>
        </w:rPr>
        <w:t>4</w:t>
      </w:r>
      <w:r>
        <w:rPr>
          <w:rFonts w:hint="eastAsia" w:ascii="宋体" w:hAnsi="宋体" w:eastAsia="宋体" w:cs="宋体"/>
          <w:color w:val="000000"/>
          <w:spacing w:val="0"/>
          <w:sz w:val="22"/>
          <w:szCs w:val="22"/>
          <w:shd w:val="clear" w:fill="FFFFFF"/>
          <w:lang w:val="en-US" w:eastAsia="zh-CN"/>
        </w:rPr>
        <w:t>.计量与支付：</w:t>
      </w:r>
    </w:p>
    <w:p w14:paraId="6FCF0974">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u w:val="single"/>
          <w:shd w:val="clear" w:fill="FFFFFF"/>
          <w:lang w:val="en-US" w:eastAsia="zh-CN"/>
        </w:rPr>
      </w:pPr>
      <w:r>
        <w:rPr>
          <w:rFonts w:hint="eastAsia" w:ascii="宋体" w:hAnsi="宋体" w:cs="宋体"/>
          <w:color w:val="000000"/>
          <w:spacing w:val="0"/>
          <w:sz w:val="22"/>
          <w:szCs w:val="22"/>
          <w:u w:val="single"/>
          <w:shd w:val="clear" w:fill="FFFFFF"/>
          <w:lang w:val="en-US" w:eastAsia="zh-CN"/>
        </w:rPr>
        <w:t>4.1.1</w:t>
      </w:r>
      <w:r>
        <w:rPr>
          <w:rFonts w:hint="eastAsia" w:ascii="宋体" w:hAnsi="宋体" w:eastAsia="宋体" w:cs="宋体"/>
          <w:color w:val="000000"/>
          <w:spacing w:val="0"/>
          <w:sz w:val="22"/>
          <w:szCs w:val="22"/>
          <w:u w:val="single"/>
          <w:shd w:val="clear" w:fill="FFFFFF"/>
          <w:lang w:val="en-US" w:eastAsia="zh-CN"/>
        </w:rPr>
        <w:t xml:space="preserve"> 过程结算：乙方应于每月  20  日前与甲方项目部办理结算。每期结算以《工作量清单》所列细目单价与双方确认的当期工作数量办理。</w:t>
      </w:r>
    </w:p>
    <w:p w14:paraId="2D0F0B3C">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u w:val="single"/>
          <w:shd w:val="clear" w:fill="FFFFFF"/>
          <w:lang w:val="en-US" w:eastAsia="zh-CN"/>
        </w:rPr>
      </w:pPr>
      <w:r>
        <w:rPr>
          <w:rFonts w:hint="eastAsia" w:ascii="宋体" w:hAnsi="宋体" w:cs="宋体"/>
          <w:color w:val="000000"/>
          <w:spacing w:val="0"/>
          <w:sz w:val="22"/>
          <w:szCs w:val="22"/>
          <w:u w:val="single"/>
          <w:shd w:val="clear" w:fill="FFFFFF"/>
          <w:lang w:val="en-US" w:eastAsia="zh-CN"/>
        </w:rPr>
        <w:t>4.1</w:t>
      </w:r>
      <w:r>
        <w:rPr>
          <w:rFonts w:hint="eastAsia" w:ascii="宋体" w:hAnsi="宋体" w:eastAsia="宋体" w:cs="宋体"/>
          <w:color w:val="000000"/>
          <w:spacing w:val="0"/>
          <w:sz w:val="22"/>
          <w:szCs w:val="22"/>
          <w:u w:val="single"/>
          <w:shd w:val="clear" w:fill="FFFFFF"/>
          <w:lang w:val="en-US" w:eastAsia="zh-CN"/>
        </w:rPr>
        <w:t>.2 终期结算：乙方应在合同约定全部工作内容完成并经甲方验收合格后 30 日内或者本合同解除之日起7日内与甲方办理终期结算。</w:t>
      </w:r>
    </w:p>
    <w:p w14:paraId="4A551CD5">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u w:val="single"/>
          <w:shd w:val="clear" w:fill="FFFFFF"/>
          <w:lang w:val="en-US" w:eastAsia="zh-CN"/>
        </w:rPr>
      </w:pPr>
      <w:r>
        <w:rPr>
          <w:rFonts w:hint="eastAsia" w:ascii="宋体" w:hAnsi="宋体" w:cs="宋体"/>
          <w:color w:val="000000"/>
          <w:spacing w:val="0"/>
          <w:sz w:val="22"/>
          <w:szCs w:val="22"/>
          <w:u w:val="single"/>
          <w:shd w:val="clear" w:fill="FFFFFF"/>
          <w:lang w:val="en-US" w:eastAsia="zh-CN"/>
        </w:rPr>
        <w:t>4.1</w:t>
      </w:r>
      <w:r>
        <w:rPr>
          <w:rFonts w:hint="eastAsia" w:ascii="宋体" w:hAnsi="宋体" w:eastAsia="宋体" w:cs="宋体"/>
          <w:color w:val="000000"/>
          <w:spacing w:val="0"/>
          <w:sz w:val="22"/>
          <w:szCs w:val="22"/>
          <w:u w:val="single"/>
          <w:shd w:val="clear" w:fill="FFFFFF"/>
          <w:lang w:val="en-US" w:eastAsia="zh-CN"/>
        </w:rPr>
        <w:t>.3 合同封账：终期结算时双方办理封账手续，签订封账协议。若乙方未按约定的期限与甲方办理终期结算，以甲方核定的结果进行封账。</w:t>
      </w:r>
    </w:p>
    <w:p w14:paraId="4E63274E">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u w:val="single"/>
          <w:shd w:val="clear" w:fill="FFFFFF"/>
          <w:lang w:val="en-US" w:eastAsia="zh-CN"/>
        </w:rPr>
      </w:pPr>
      <w:r>
        <w:rPr>
          <w:rFonts w:hint="eastAsia" w:ascii="宋体" w:hAnsi="宋体" w:cs="宋体"/>
          <w:color w:val="000000"/>
          <w:spacing w:val="0"/>
          <w:sz w:val="22"/>
          <w:szCs w:val="22"/>
          <w:u w:val="single"/>
          <w:shd w:val="clear" w:fill="FFFFFF"/>
          <w:lang w:val="en-US" w:eastAsia="zh-CN"/>
        </w:rPr>
        <w:t>4.1</w:t>
      </w:r>
      <w:r>
        <w:rPr>
          <w:rFonts w:hint="eastAsia" w:ascii="宋体" w:hAnsi="宋体" w:eastAsia="宋体" w:cs="宋体"/>
          <w:color w:val="000000"/>
          <w:spacing w:val="0"/>
          <w:sz w:val="22"/>
          <w:szCs w:val="22"/>
          <w:u w:val="single"/>
          <w:shd w:val="clear" w:fill="FFFFFF"/>
          <w:lang w:val="en-US" w:eastAsia="zh-CN"/>
        </w:rPr>
        <w:t>.4 办理结算时，甲方对包含在合同价款中但实际由甲方提供或承担的费用予以扣除，按合同约定应扣除的超损耗费用、违约金、赔偿费用、罚款等一并扣除。甲方未及时扣除的，不视为对乙方权利的放弃。</w:t>
      </w:r>
    </w:p>
    <w:p w14:paraId="73627734">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u w:val="single"/>
          <w:shd w:val="clear" w:fill="FFFFFF"/>
          <w:lang w:val="en-US" w:eastAsia="zh-CN"/>
        </w:rPr>
      </w:pPr>
      <w:r>
        <w:rPr>
          <w:rFonts w:hint="eastAsia" w:ascii="宋体" w:hAnsi="宋体" w:cs="宋体"/>
          <w:color w:val="000000"/>
          <w:spacing w:val="0"/>
          <w:sz w:val="22"/>
          <w:szCs w:val="22"/>
          <w:u w:val="single"/>
          <w:shd w:val="clear" w:fill="FFFFFF"/>
          <w:lang w:val="en-US" w:eastAsia="zh-CN"/>
        </w:rPr>
        <w:t>4.1</w:t>
      </w:r>
      <w:r>
        <w:rPr>
          <w:rFonts w:hint="eastAsia" w:ascii="宋体" w:hAnsi="宋体" w:eastAsia="宋体" w:cs="宋体"/>
          <w:color w:val="000000"/>
          <w:spacing w:val="0"/>
          <w:sz w:val="22"/>
          <w:szCs w:val="22"/>
          <w:u w:val="single"/>
          <w:shd w:val="clear" w:fill="FFFFFF"/>
          <w:lang w:val="en-US" w:eastAsia="zh-CN"/>
        </w:rPr>
        <w:t>.5 甲方向建设单位、监理和其它单位报送工程有关的资料，仅视为甲方向建设单位、监理和其它单位履行总包合同约定内容的必经程序，不作为甲乙双方结算的依据。</w:t>
      </w:r>
    </w:p>
    <w:p w14:paraId="48FC0265">
      <w:pPr>
        <w:keepNext w:val="0"/>
        <w:keepLines w:val="0"/>
        <w:pageBreakBefore w:val="0"/>
        <w:widowControl w:val="0"/>
        <w:kinsoku/>
        <w:wordWrap/>
        <w:overflowPunct/>
        <w:topLinePunct w:val="0"/>
        <w:autoSpaceDE/>
        <w:autoSpaceDN/>
        <w:bidi w:val="0"/>
        <w:adjustRightInd w:val="0"/>
        <w:snapToGrid w:val="0"/>
        <w:spacing w:line="360" w:lineRule="auto"/>
        <w:ind w:firstLine="220" w:firstLineChars="100"/>
        <w:textAlignment w:val="auto"/>
        <w:rPr>
          <w:rFonts w:hint="eastAsia" w:ascii="宋体" w:hAnsi="宋体" w:eastAsia="宋体" w:cs="宋体"/>
          <w:color w:val="000000"/>
          <w:spacing w:val="0"/>
          <w:kern w:val="0"/>
          <w:sz w:val="22"/>
          <w:szCs w:val="22"/>
          <w:u w:val="single"/>
          <w:shd w:val="clear" w:fill="FFFFFF"/>
          <w:lang w:val="en-US" w:eastAsia="zh-CN" w:bidi="ar"/>
        </w:rPr>
      </w:pPr>
      <w:r>
        <w:rPr>
          <w:rFonts w:hint="eastAsia" w:ascii="宋体" w:hAnsi="宋体" w:cs="宋体"/>
          <w:color w:val="000000"/>
          <w:spacing w:val="0"/>
          <w:kern w:val="0"/>
          <w:sz w:val="22"/>
          <w:szCs w:val="22"/>
          <w:u w:val="single"/>
          <w:shd w:val="clear" w:fill="FFFFFF"/>
          <w:lang w:val="en-US" w:eastAsia="zh-CN" w:bidi="ar"/>
        </w:rPr>
        <w:t>4</w:t>
      </w:r>
      <w:r>
        <w:rPr>
          <w:rFonts w:hint="eastAsia" w:ascii="宋体" w:hAnsi="宋体" w:eastAsia="宋体" w:cs="宋体"/>
          <w:color w:val="000000"/>
          <w:spacing w:val="0"/>
          <w:kern w:val="0"/>
          <w:sz w:val="22"/>
          <w:szCs w:val="22"/>
          <w:u w:val="single"/>
          <w:shd w:val="clear" w:fill="FFFFFF"/>
          <w:lang w:val="en-US" w:eastAsia="zh-CN" w:bidi="ar"/>
        </w:rPr>
        <w:t>.</w:t>
      </w:r>
      <w:r>
        <w:rPr>
          <w:rFonts w:hint="eastAsia" w:ascii="宋体" w:hAnsi="宋体" w:cs="宋体"/>
          <w:color w:val="000000"/>
          <w:spacing w:val="0"/>
          <w:kern w:val="0"/>
          <w:sz w:val="22"/>
          <w:szCs w:val="22"/>
          <w:u w:val="single"/>
          <w:shd w:val="clear" w:fill="FFFFFF"/>
          <w:lang w:val="en-US" w:eastAsia="zh-CN" w:bidi="ar"/>
        </w:rPr>
        <w:t>2</w:t>
      </w:r>
      <w:r>
        <w:rPr>
          <w:rFonts w:hint="eastAsia" w:ascii="宋体" w:hAnsi="宋体" w:eastAsia="宋体" w:cs="宋体"/>
          <w:color w:val="000000"/>
          <w:spacing w:val="0"/>
          <w:kern w:val="0"/>
          <w:sz w:val="22"/>
          <w:szCs w:val="22"/>
          <w:u w:val="single"/>
          <w:shd w:val="clear" w:fill="FFFFFF"/>
          <w:lang w:val="en-US" w:eastAsia="zh-CN" w:bidi="ar"/>
        </w:rPr>
        <w:t>.</w:t>
      </w:r>
      <w:r>
        <w:rPr>
          <w:rFonts w:hint="eastAsia" w:ascii="宋体" w:hAnsi="宋体" w:cs="宋体"/>
          <w:color w:val="000000"/>
          <w:spacing w:val="0"/>
          <w:kern w:val="0"/>
          <w:sz w:val="22"/>
          <w:szCs w:val="22"/>
          <w:u w:val="single"/>
          <w:shd w:val="clear" w:fill="FFFFFF"/>
          <w:lang w:val="en-US" w:eastAsia="zh-CN" w:bidi="ar"/>
        </w:rPr>
        <w:t>1</w:t>
      </w:r>
      <w:r>
        <w:rPr>
          <w:rFonts w:hint="eastAsia" w:ascii="宋体" w:hAnsi="宋体" w:eastAsia="宋体" w:cs="宋体"/>
          <w:color w:val="000000"/>
          <w:spacing w:val="0"/>
          <w:kern w:val="0"/>
          <w:sz w:val="22"/>
          <w:szCs w:val="22"/>
          <w:u w:val="single"/>
          <w:shd w:val="clear" w:fill="FFFFFF"/>
          <w:lang w:val="en-US" w:eastAsia="zh-CN" w:bidi="ar"/>
        </w:rPr>
        <w:t xml:space="preserve"> 过程支付：  无预付款，每月按现场实际完成工作量结算入账，甲方按审核后确认的工作量进行支付，每月支付已完成工程价款的 70%，（如遇 中秋节、春节，为保证农民工工资及时发放，结合公司资金状况可进行付款，付款比例不得超过已结算价款的 70%。）。安全文明施工费从中标总价中提取2%（费用含在合同总价中），并以实际投入进行结算。（施工中发现进度及质量不符合要求，甲方有权要求乙方退场，已完成的合格工程量按70%给予结算付款，若质量不符合要求，所造成的一切后果乙方自负，并不予结算付款；如因乙方自身原因中途退场，按照合同已结算合格工程量的70%结算付款。）  </w:t>
      </w:r>
    </w:p>
    <w:p w14:paraId="40701852">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hint="eastAsia" w:ascii="宋体" w:hAnsi="宋体" w:eastAsia="宋体" w:cs="宋体"/>
          <w:color w:val="000000"/>
          <w:spacing w:val="0"/>
          <w:kern w:val="0"/>
          <w:sz w:val="22"/>
          <w:szCs w:val="22"/>
          <w:u w:val="single"/>
          <w:shd w:val="clear" w:fill="FFFFFF"/>
          <w:lang w:val="en-US" w:eastAsia="zh-CN" w:bidi="ar"/>
        </w:rPr>
      </w:pPr>
      <w:r>
        <w:rPr>
          <w:rFonts w:hint="eastAsia" w:ascii="宋体" w:hAnsi="宋体" w:cs="宋体"/>
          <w:color w:val="000000"/>
          <w:spacing w:val="0"/>
          <w:kern w:val="0"/>
          <w:sz w:val="22"/>
          <w:szCs w:val="22"/>
          <w:u w:val="single"/>
          <w:shd w:val="clear" w:fill="FFFFFF"/>
          <w:lang w:val="en-US" w:eastAsia="zh-CN" w:bidi="ar"/>
        </w:rPr>
        <w:t>4</w:t>
      </w:r>
      <w:r>
        <w:rPr>
          <w:rFonts w:hint="eastAsia" w:ascii="宋体" w:hAnsi="宋体" w:eastAsia="宋体" w:cs="宋体"/>
          <w:color w:val="000000"/>
          <w:spacing w:val="0"/>
          <w:kern w:val="0"/>
          <w:sz w:val="22"/>
          <w:szCs w:val="22"/>
          <w:u w:val="single"/>
          <w:shd w:val="clear" w:fill="FFFFFF"/>
          <w:lang w:val="en-US" w:eastAsia="zh-CN" w:bidi="ar"/>
        </w:rPr>
        <w:t>.</w:t>
      </w:r>
      <w:r>
        <w:rPr>
          <w:rFonts w:hint="eastAsia" w:ascii="宋体" w:hAnsi="宋体" w:cs="宋体"/>
          <w:color w:val="000000"/>
          <w:spacing w:val="0"/>
          <w:kern w:val="0"/>
          <w:sz w:val="22"/>
          <w:szCs w:val="22"/>
          <w:u w:val="single"/>
          <w:shd w:val="clear" w:fill="FFFFFF"/>
          <w:lang w:val="en-US" w:eastAsia="zh-CN" w:bidi="ar"/>
        </w:rPr>
        <w:t>2</w:t>
      </w:r>
      <w:r>
        <w:rPr>
          <w:rFonts w:hint="eastAsia" w:ascii="宋体" w:hAnsi="宋体" w:eastAsia="宋体" w:cs="宋体"/>
          <w:color w:val="000000"/>
          <w:spacing w:val="0"/>
          <w:kern w:val="0"/>
          <w:sz w:val="22"/>
          <w:szCs w:val="22"/>
          <w:u w:val="single"/>
          <w:shd w:val="clear" w:fill="FFFFFF"/>
          <w:lang w:val="en-US" w:eastAsia="zh-CN" w:bidi="ar"/>
        </w:rPr>
        <w:t>.</w:t>
      </w:r>
      <w:r>
        <w:rPr>
          <w:rFonts w:hint="eastAsia" w:ascii="宋体" w:hAnsi="宋体" w:cs="宋体"/>
          <w:color w:val="000000"/>
          <w:spacing w:val="0"/>
          <w:kern w:val="0"/>
          <w:sz w:val="22"/>
          <w:szCs w:val="22"/>
          <w:u w:val="single"/>
          <w:shd w:val="clear" w:fill="FFFFFF"/>
          <w:lang w:val="en-US" w:eastAsia="zh-CN" w:bidi="ar"/>
        </w:rPr>
        <w:t>2</w:t>
      </w:r>
      <w:r>
        <w:rPr>
          <w:rFonts w:hint="eastAsia" w:ascii="宋体" w:hAnsi="宋体" w:eastAsia="宋体" w:cs="宋体"/>
          <w:color w:val="000000"/>
          <w:spacing w:val="0"/>
          <w:kern w:val="0"/>
          <w:sz w:val="22"/>
          <w:szCs w:val="22"/>
          <w:u w:val="single"/>
          <w:shd w:val="clear" w:fill="FFFFFF"/>
          <w:lang w:val="en-US" w:eastAsia="zh-CN" w:bidi="ar"/>
        </w:rPr>
        <w:t>完（交）工支付：  （1）待交通管理局、交警等部门验收合格后并正式接收后付至已完工程工程价款的 95%。剩余5%为工程质量保证金。质量保修期（质量保修期从竣工验收送电之日起计算，质量保修期 2 年）满后一个月内无息付清。如有质量问题，维修通知24小时维修不到位，承包人将自行安排人员维修，费用从分包人质保金内扣除。</w:t>
      </w:r>
    </w:p>
    <w:p w14:paraId="610F6624">
      <w:pPr>
        <w:keepNext w:val="0"/>
        <w:keepLines w:val="0"/>
        <w:pageBreakBefore w:val="0"/>
        <w:widowControl w:val="0"/>
        <w:numPr>
          <w:ilvl w:val="0"/>
          <w:numId w:val="2"/>
        </w:numPr>
        <w:kinsoku/>
        <w:wordWrap/>
        <w:overflowPunct/>
        <w:topLinePunct w:val="0"/>
        <w:autoSpaceDE/>
        <w:autoSpaceDN/>
        <w:bidi w:val="0"/>
        <w:adjustRightInd w:val="0"/>
        <w:snapToGrid w:val="0"/>
        <w:spacing w:line="260" w:lineRule="exact"/>
        <w:textAlignment w:val="auto"/>
        <w:rPr>
          <w:rFonts w:hint="eastAsia" w:ascii="宋体" w:hAnsi="宋体" w:eastAsia="宋体" w:cs="宋体"/>
          <w:color w:val="000000"/>
          <w:spacing w:val="0"/>
          <w:kern w:val="0"/>
          <w:sz w:val="22"/>
          <w:szCs w:val="22"/>
          <w:u w:val="single"/>
          <w:shd w:val="clear" w:fill="FFFFFF"/>
          <w:lang w:val="en-US" w:eastAsia="zh-CN" w:bidi="ar"/>
        </w:rPr>
      </w:pPr>
      <w:r>
        <w:rPr>
          <w:rFonts w:hint="eastAsia" w:ascii="宋体" w:hAnsi="宋体" w:eastAsia="宋体" w:cs="宋体"/>
          <w:color w:val="000000"/>
          <w:spacing w:val="0"/>
          <w:kern w:val="0"/>
          <w:sz w:val="22"/>
          <w:szCs w:val="22"/>
          <w:u w:val="single"/>
          <w:shd w:val="clear" w:fill="FFFFFF"/>
          <w:lang w:val="en-US" w:eastAsia="zh-CN" w:bidi="ar"/>
        </w:rPr>
        <w:t>支付的方式包括但不限于以下几种：支付工程款中含现金（工资实名制发放）、银行承兑汇票、安信、商业承兑汇票等，贴息由乙方承担。</w:t>
      </w:r>
    </w:p>
    <w:p w14:paraId="59E72B09">
      <w:pPr>
        <w:keepNext w:val="0"/>
        <w:keepLines w:val="0"/>
        <w:pageBreakBefore w:val="0"/>
        <w:widowControl w:val="0"/>
        <w:numPr>
          <w:ilvl w:val="0"/>
          <w:numId w:val="0"/>
        </w:numPr>
        <w:kinsoku/>
        <w:wordWrap/>
        <w:overflowPunct/>
        <w:topLinePunct w:val="0"/>
        <w:autoSpaceDE/>
        <w:autoSpaceDN/>
        <w:bidi w:val="0"/>
        <w:adjustRightInd w:val="0"/>
        <w:snapToGrid w:val="0"/>
        <w:spacing w:line="260" w:lineRule="exact"/>
        <w:textAlignment w:val="auto"/>
        <w:rPr>
          <w:rFonts w:hint="eastAsia" w:ascii="宋体" w:hAnsi="宋体" w:eastAsia="宋体" w:cs="宋体"/>
          <w:color w:val="000000"/>
          <w:spacing w:val="0"/>
          <w:kern w:val="0"/>
          <w:sz w:val="22"/>
          <w:szCs w:val="22"/>
          <w:u w:val="single"/>
          <w:shd w:val="clear" w:fill="FFFFFF"/>
          <w:lang w:val="en-US" w:eastAsia="zh-CN" w:bidi="ar"/>
        </w:rPr>
      </w:pPr>
      <w:r>
        <w:rPr>
          <w:rFonts w:hint="eastAsia" w:ascii="宋体" w:hAnsi="宋体" w:eastAsia="宋体" w:cs="宋体"/>
          <w:color w:val="000000"/>
          <w:spacing w:val="0"/>
          <w:kern w:val="0"/>
          <w:sz w:val="22"/>
          <w:szCs w:val="22"/>
          <w:u w:val="single"/>
          <w:shd w:val="clear" w:fill="FFFFFF"/>
          <w:lang w:val="en-US" w:eastAsia="zh-CN" w:bidi="ar"/>
        </w:rPr>
        <w:t>（3）承包人应在工程形象进度节点完成并经验收合格后，向发包人递交已完工程量报表和进度款支付申请，并附相应的证明文件。</w:t>
      </w:r>
    </w:p>
    <w:p w14:paraId="1E75889D">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hint="eastAsia" w:ascii="宋体" w:hAnsi="宋体" w:eastAsia="宋体" w:cs="宋体"/>
          <w:color w:val="000000"/>
          <w:spacing w:val="0"/>
          <w:kern w:val="0"/>
          <w:sz w:val="22"/>
          <w:szCs w:val="22"/>
          <w:u w:val="single"/>
          <w:shd w:val="clear" w:fill="FFFFFF"/>
          <w:lang w:val="en-US" w:eastAsia="zh-CN" w:bidi="ar"/>
        </w:rPr>
      </w:pPr>
      <w:r>
        <w:rPr>
          <w:rFonts w:hint="eastAsia" w:ascii="宋体" w:hAnsi="宋体" w:eastAsia="宋体" w:cs="宋体"/>
          <w:color w:val="000000"/>
          <w:spacing w:val="0"/>
          <w:kern w:val="0"/>
          <w:sz w:val="22"/>
          <w:szCs w:val="22"/>
          <w:u w:val="single"/>
          <w:shd w:val="clear" w:fill="FFFFFF"/>
          <w:lang w:val="en-US" w:eastAsia="zh-CN" w:bidi="ar"/>
        </w:rPr>
        <w:t>（4）每次达到付款节点后，承包人根据监理及发包人审核的已完工程结算单附增值税专用税票到财务入账，次月按照已审批的资金使用计划支付相应的款项（无息）；</w:t>
      </w:r>
    </w:p>
    <w:p w14:paraId="33B8ED9C">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hint="eastAsia" w:ascii="宋体" w:hAnsi="宋体" w:eastAsia="宋体" w:cs="宋体"/>
          <w:color w:val="000000"/>
          <w:spacing w:val="0"/>
          <w:kern w:val="0"/>
          <w:sz w:val="22"/>
          <w:szCs w:val="22"/>
          <w:u w:val="single"/>
          <w:shd w:val="clear" w:fill="FFFFFF"/>
          <w:lang w:val="en-US" w:eastAsia="zh-CN" w:bidi="ar"/>
        </w:rPr>
      </w:pPr>
      <w:r>
        <w:rPr>
          <w:rFonts w:hint="eastAsia" w:ascii="宋体" w:hAnsi="宋体" w:eastAsia="宋体" w:cs="宋体"/>
          <w:color w:val="000000"/>
          <w:spacing w:val="0"/>
          <w:kern w:val="0"/>
          <w:sz w:val="22"/>
          <w:szCs w:val="22"/>
          <w:u w:val="single"/>
          <w:shd w:val="clear" w:fill="FFFFFF"/>
          <w:lang w:val="en-US" w:eastAsia="zh-CN" w:bidi="ar"/>
        </w:rPr>
        <w:t>（5）承包人必须保证支付民工工资，发包人有监督的权利。如实际承包人未及时支付民工工资，发包人有权直接从工程款扣除该费用，用于直接支付民工工资且解除合同。</w:t>
      </w:r>
    </w:p>
    <w:p w14:paraId="184C9436">
      <w:pPr>
        <w:keepNext w:val="0"/>
        <w:keepLines w:val="0"/>
        <w:pageBreakBefore w:val="0"/>
        <w:widowControl w:val="0"/>
        <w:kinsoku/>
        <w:wordWrap/>
        <w:overflowPunct/>
        <w:topLinePunct w:val="0"/>
        <w:autoSpaceDE/>
        <w:autoSpaceDN/>
        <w:bidi w:val="0"/>
        <w:adjustRightInd w:val="0"/>
        <w:snapToGrid w:val="0"/>
        <w:spacing w:line="260" w:lineRule="exact"/>
        <w:textAlignment w:val="auto"/>
        <w:rPr>
          <w:rFonts w:hint="eastAsia" w:ascii="宋体" w:hAnsi="宋体" w:eastAsia="宋体" w:cs="宋体"/>
          <w:color w:val="000000"/>
          <w:spacing w:val="0"/>
          <w:kern w:val="0"/>
          <w:sz w:val="22"/>
          <w:szCs w:val="22"/>
          <w:u w:val="single"/>
          <w:shd w:val="clear" w:fill="FFFFFF"/>
          <w:lang w:val="en-US" w:eastAsia="zh-CN" w:bidi="ar"/>
        </w:rPr>
      </w:pPr>
      <w:r>
        <w:rPr>
          <w:rFonts w:hint="eastAsia" w:ascii="宋体" w:hAnsi="宋体" w:eastAsia="宋体" w:cs="宋体"/>
          <w:color w:val="000000"/>
          <w:spacing w:val="0"/>
          <w:kern w:val="0"/>
          <w:sz w:val="22"/>
          <w:szCs w:val="22"/>
          <w:u w:val="single"/>
          <w:shd w:val="clear" w:fill="FFFFFF"/>
          <w:lang w:val="en-US" w:eastAsia="zh-CN" w:bidi="ar"/>
        </w:rPr>
        <w:t>（6）中标单位同意与发包人共同承担因建设单位原因付款延迟或不足支付的风险。中标单位同意发包人在收到建设单位拨付款的前提下，同时完成发包方内部管理系统上的结算审批及付款审批流程后支付给中标单位当期工程款，因此造成的逾期支付，发包方不承担利息和违约责任.</w:t>
      </w:r>
    </w:p>
    <w:p w14:paraId="10E22219">
      <w:pPr>
        <w:keepNext w:val="0"/>
        <w:keepLines w:val="0"/>
        <w:pageBreakBefore w:val="0"/>
        <w:kinsoku/>
        <w:wordWrap/>
        <w:overflowPunct/>
        <w:topLinePunct w:val="0"/>
        <w:bidi w:val="0"/>
        <w:adjustRightInd w:val="0"/>
        <w:snapToGrid w:val="0"/>
        <w:spacing w:line="360" w:lineRule="auto"/>
        <w:jc w:val="both"/>
        <w:textAlignment w:val="auto"/>
        <w:rPr>
          <w:rFonts w:hint="eastAsia" w:ascii="宋体" w:hAnsi="宋体" w:eastAsia="宋体" w:cs="宋体"/>
          <w:color w:val="000000"/>
          <w:spacing w:val="0"/>
          <w:kern w:val="0"/>
          <w:sz w:val="22"/>
          <w:szCs w:val="22"/>
          <w:u w:val="single"/>
          <w:shd w:val="clear" w:fill="FFFFFF"/>
          <w:lang w:val="en-US" w:eastAsia="zh-CN" w:bidi="ar"/>
        </w:rPr>
      </w:pPr>
      <w:r>
        <w:rPr>
          <w:rFonts w:hint="eastAsia" w:ascii="宋体" w:hAnsi="宋体" w:eastAsia="宋体" w:cs="宋体"/>
          <w:color w:val="000000"/>
          <w:spacing w:val="0"/>
          <w:kern w:val="0"/>
          <w:sz w:val="22"/>
          <w:szCs w:val="22"/>
          <w:u w:val="single"/>
          <w:shd w:val="clear" w:fill="FFFFFF"/>
          <w:lang w:val="en-US" w:eastAsia="zh-CN" w:bidi="ar"/>
        </w:rPr>
        <w:t>（7）若因发包方自身原因致使逾期支付的，中标单位同意给予6个月的付款宽限期，在宽限期内不视为发包方违约，发包方不承担利息和违约责任。</w:t>
      </w:r>
    </w:p>
    <w:p w14:paraId="5AC25FB9">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40" w:firstLineChars="200"/>
        <w:textAlignment w:val="auto"/>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color w:val="000000"/>
          <w:spacing w:val="0"/>
          <w:kern w:val="0"/>
          <w:sz w:val="22"/>
          <w:szCs w:val="22"/>
          <w:u w:val="single"/>
          <w:shd w:val="clear" w:fill="FFFFFF"/>
          <w:lang w:val="en-US" w:eastAsia="zh-CN" w:bidi="ar"/>
        </w:rPr>
        <w:t xml:space="preserve">验收移交之前乙方须缴纳5%移交保证金，在每期结算中按结算金额比例扣除，移交手续完成（提供相关部门签字盖章齐全的移交证书）之后3个月内退还。在最终移交前，乙方负责移交之前所有设施的管养，所有管养费用由乙方承担；因乙方施工进度过慢而造成的相关罚款和其他违约费用，由乙方承担除合同文本规定扣除违约金之外，仍需承担由此造成招标所增加的工期成本、管理成本等一切损失 </w:t>
      </w:r>
    </w:p>
    <w:p w14:paraId="1F3537FD">
      <w:pPr>
        <w:pStyle w:val="8"/>
        <w:keepNext w:val="0"/>
        <w:keepLines w:val="0"/>
        <w:widowControl/>
        <w:suppressLineNumbers w:val="0"/>
        <w:spacing w:before="0" w:beforeAutospacing="0" w:after="0" w:afterAutospacing="0" w:line="348" w:lineRule="atLeast"/>
        <w:ind w:right="0" w:firstLine="220" w:firstLineChars="100"/>
        <w:rPr>
          <w:rFonts w:hint="default" w:ascii="宋体" w:hAnsi="宋体" w:eastAsia="宋体" w:cs="宋体"/>
          <w:color w:val="000000"/>
          <w:spacing w:val="0"/>
          <w:sz w:val="22"/>
          <w:szCs w:val="22"/>
          <w:shd w:val="clear" w:fill="FFFFFF"/>
          <w:lang w:val="en-US" w:eastAsia="zh-CN"/>
        </w:rPr>
      </w:pPr>
    </w:p>
    <w:p w14:paraId="6892DDB2">
      <w:pPr>
        <w:pStyle w:val="8"/>
        <w:keepNext w:val="0"/>
        <w:keepLines w:val="0"/>
        <w:widowControl/>
        <w:suppressLineNumbers w:val="0"/>
        <w:spacing w:before="0" w:beforeAutospacing="0" w:after="0" w:afterAutospacing="0" w:line="348" w:lineRule="atLeast"/>
        <w:ind w:right="0"/>
        <w:rPr>
          <w:rFonts w:hint="eastAsia" w:ascii="宋体" w:hAnsi="宋体" w:eastAsia="宋体" w:cs="宋体"/>
          <w:b/>
          <w:bCs/>
          <w:color w:val="000000"/>
          <w:spacing w:val="0"/>
          <w:sz w:val="22"/>
          <w:szCs w:val="22"/>
          <w:shd w:val="clear" w:fill="FFFFFF"/>
          <w:lang w:val="en-US" w:eastAsia="zh-CN"/>
        </w:rPr>
      </w:pPr>
    </w:p>
    <w:p w14:paraId="1FBEA09B">
      <w:pPr>
        <w:pStyle w:val="8"/>
        <w:keepNext w:val="0"/>
        <w:keepLines w:val="0"/>
        <w:widowControl/>
        <w:suppressLineNumbers w:val="0"/>
        <w:spacing w:before="0" w:beforeAutospacing="0" w:after="0" w:afterAutospacing="0" w:line="348" w:lineRule="atLeast"/>
        <w:ind w:right="0"/>
        <w:rPr>
          <w:rFonts w:hint="default" w:ascii="宋体" w:hAnsi="宋体" w:eastAsia="宋体" w:cs="宋体"/>
          <w:b/>
          <w:bCs/>
          <w:color w:val="000000"/>
          <w:spacing w:val="0"/>
          <w:sz w:val="22"/>
          <w:szCs w:val="22"/>
          <w:shd w:val="clear" w:fill="FFFFFF"/>
          <w:lang w:val="en-US" w:eastAsia="zh-CN"/>
        </w:rPr>
      </w:pPr>
      <w:r>
        <w:rPr>
          <w:rFonts w:hint="eastAsia" w:ascii="宋体" w:hAnsi="宋体" w:eastAsia="宋体" w:cs="宋体"/>
          <w:b/>
          <w:bCs/>
          <w:color w:val="000000"/>
          <w:spacing w:val="0"/>
          <w:sz w:val="22"/>
          <w:szCs w:val="22"/>
          <w:shd w:val="clear" w:fill="FFFFFF"/>
          <w:lang w:val="en-US" w:eastAsia="zh-CN"/>
        </w:rPr>
        <w:t>二、履约保证金</w:t>
      </w:r>
    </w:p>
    <w:p w14:paraId="0EDF98CE">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shd w:val="clear" w:fill="FFFFFF"/>
          <w:lang w:val="en-US" w:eastAsia="zh-CN"/>
        </w:rPr>
      </w:pPr>
      <w:r>
        <w:rPr>
          <w:rFonts w:hint="eastAsia" w:ascii="宋体" w:hAnsi="宋体" w:eastAsia="宋体" w:cs="宋体"/>
          <w:color w:val="000000"/>
          <w:spacing w:val="0"/>
          <w:sz w:val="22"/>
          <w:szCs w:val="22"/>
          <w:shd w:val="clear" w:fill="FFFFFF"/>
          <w:lang w:val="en-US" w:eastAsia="zh-CN"/>
        </w:rPr>
        <w:t>1、中标人在收到招标人通知之日起，</w:t>
      </w:r>
      <w:r>
        <w:rPr>
          <w:rFonts w:hint="eastAsia" w:ascii="宋体" w:hAnsi="宋体" w:cs="宋体"/>
          <w:color w:val="FF0000"/>
          <w:spacing w:val="0"/>
          <w:sz w:val="22"/>
          <w:szCs w:val="22"/>
          <w:u w:val="single"/>
          <w:shd w:val="clear" w:fill="FFFFFF"/>
          <w:lang w:val="en-US" w:eastAsia="zh-CN"/>
        </w:rPr>
        <w:t>10</w:t>
      </w:r>
      <w:r>
        <w:rPr>
          <w:rFonts w:hint="eastAsia" w:ascii="宋体" w:hAnsi="宋体" w:eastAsia="宋体" w:cs="宋体"/>
          <w:color w:val="FF0000"/>
          <w:spacing w:val="0"/>
          <w:sz w:val="22"/>
          <w:szCs w:val="22"/>
          <w:u w:val="single"/>
          <w:shd w:val="clear" w:fill="FFFFFF"/>
          <w:lang w:val="en-US" w:eastAsia="zh-CN"/>
        </w:rPr>
        <w:t>日内</w:t>
      </w:r>
      <w:r>
        <w:rPr>
          <w:rFonts w:hint="eastAsia" w:ascii="宋体" w:hAnsi="宋体" w:cs="宋体"/>
          <w:color w:val="FF0000"/>
          <w:spacing w:val="0"/>
          <w:sz w:val="22"/>
          <w:szCs w:val="22"/>
          <w:u w:val="single"/>
          <w:shd w:val="clear" w:fill="FFFFFF"/>
          <w:lang w:val="en-US" w:eastAsia="zh-CN"/>
        </w:rPr>
        <w:t>（具体以招标人通知要求的时间为准）</w:t>
      </w:r>
      <w:r>
        <w:rPr>
          <w:rFonts w:hint="eastAsia" w:ascii="宋体" w:hAnsi="宋体" w:eastAsia="宋体" w:cs="宋体"/>
          <w:color w:val="000000"/>
          <w:spacing w:val="0"/>
          <w:sz w:val="22"/>
          <w:szCs w:val="22"/>
          <w:shd w:val="clear" w:fill="FFFFFF"/>
          <w:lang w:val="en-US" w:eastAsia="zh-CN"/>
        </w:rPr>
        <w:t>与招标人办理合同签订手续</w:t>
      </w:r>
      <w:r>
        <w:rPr>
          <w:rFonts w:hint="eastAsia" w:ascii="宋体" w:hAnsi="宋体" w:cs="宋体"/>
          <w:color w:val="000000"/>
          <w:spacing w:val="0"/>
          <w:sz w:val="22"/>
          <w:szCs w:val="22"/>
          <w:shd w:val="clear" w:fill="FFFFFF"/>
          <w:lang w:val="en-US" w:eastAsia="zh-CN"/>
        </w:rPr>
        <w:t>，</w:t>
      </w:r>
      <w:r>
        <w:rPr>
          <w:rFonts w:hint="eastAsia" w:ascii="宋体" w:hAnsi="宋体" w:eastAsia="宋体" w:cs="宋体"/>
          <w:color w:val="000000"/>
          <w:spacing w:val="0"/>
          <w:sz w:val="22"/>
          <w:szCs w:val="22"/>
          <w:shd w:val="clear" w:fill="FFFFFF"/>
          <w:lang w:val="en-US" w:eastAsia="zh-CN"/>
        </w:rPr>
        <w:t>并向承包人缴纳合同价</w:t>
      </w:r>
      <w:r>
        <w:rPr>
          <w:rFonts w:hint="eastAsia" w:ascii="宋体" w:hAnsi="宋体" w:eastAsia="宋体" w:cs="宋体"/>
          <w:color w:val="000000"/>
          <w:spacing w:val="0"/>
          <w:sz w:val="22"/>
          <w:szCs w:val="22"/>
          <w:u w:val="single"/>
          <w:shd w:val="clear" w:fill="FFFFFF"/>
          <w:lang w:val="en-US" w:eastAsia="zh-CN"/>
        </w:rPr>
        <w:t xml:space="preserve">  </w:t>
      </w:r>
      <w:r>
        <w:rPr>
          <w:rFonts w:hint="eastAsia" w:ascii="宋体" w:hAnsi="宋体" w:cs="宋体"/>
          <w:color w:val="000000"/>
          <w:spacing w:val="0"/>
          <w:sz w:val="22"/>
          <w:szCs w:val="22"/>
          <w:u w:val="single"/>
          <w:shd w:val="clear" w:fill="FFFFFF"/>
          <w:lang w:val="en-US" w:eastAsia="zh-CN"/>
        </w:rPr>
        <w:t>3</w:t>
      </w:r>
      <w:r>
        <w:rPr>
          <w:rFonts w:hint="eastAsia" w:ascii="宋体" w:hAnsi="宋体" w:eastAsia="宋体" w:cs="宋体"/>
          <w:color w:val="000000"/>
          <w:spacing w:val="0"/>
          <w:sz w:val="22"/>
          <w:szCs w:val="22"/>
          <w:u w:val="single"/>
          <w:shd w:val="clear" w:fill="FFFFFF"/>
          <w:lang w:val="en-US" w:eastAsia="zh-CN"/>
        </w:rPr>
        <w:t xml:space="preserve">  % </w:t>
      </w:r>
      <w:r>
        <w:rPr>
          <w:rFonts w:hint="eastAsia" w:ascii="宋体" w:hAnsi="宋体" w:eastAsia="宋体" w:cs="宋体"/>
          <w:color w:val="000000"/>
          <w:spacing w:val="0"/>
          <w:sz w:val="22"/>
          <w:szCs w:val="22"/>
          <w:shd w:val="clear" w:fill="FFFFFF"/>
          <w:lang w:val="en-US" w:eastAsia="zh-CN"/>
        </w:rPr>
        <w:t>的履约保证金。</w:t>
      </w:r>
    </w:p>
    <w:p w14:paraId="5E491F56">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shd w:val="clear" w:fill="FFFFFF"/>
        </w:rPr>
      </w:pPr>
      <w:r>
        <w:rPr>
          <w:rFonts w:hint="eastAsia" w:ascii="宋体" w:hAnsi="宋体" w:cs="宋体"/>
          <w:color w:val="000000"/>
          <w:spacing w:val="0"/>
          <w:sz w:val="22"/>
          <w:szCs w:val="22"/>
          <w:shd w:val="clear" w:fill="FFFFFF"/>
          <w:lang w:val="en-US" w:eastAsia="zh-CN"/>
        </w:rPr>
        <w:t>2</w:t>
      </w:r>
      <w:r>
        <w:rPr>
          <w:rFonts w:hint="eastAsia" w:ascii="宋体" w:hAnsi="宋体" w:eastAsia="宋体" w:cs="宋体"/>
          <w:color w:val="000000"/>
          <w:spacing w:val="0"/>
          <w:sz w:val="22"/>
          <w:szCs w:val="22"/>
          <w:shd w:val="clear" w:fill="FFFFFF"/>
        </w:rPr>
        <w:t>、履约保证金</w:t>
      </w:r>
      <w:r>
        <w:rPr>
          <w:rFonts w:hint="eastAsia" w:ascii="宋体" w:hAnsi="宋体" w:eastAsia="宋体" w:cs="宋体"/>
          <w:color w:val="000000"/>
          <w:spacing w:val="0"/>
          <w:sz w:val="22"/>
          <w:szCs w:val="22"/>
          <w:shd w:val="clear" w:fill="FFFFFF"/>
          <w:lang w:val="en-US" w:eastAsia="zh-CN"/>
        </w:rPr>
        <w:t>缴纳</w:t>
      </w:r>
      <w:r>
        <w:rPr>
          <w:rFonts w:hint="eastAsia" w:ascii="宋体" w:hAnsi="宋体" w:eastAsia="宋体" w:cs="宋体"/>
          <w:color w:val="000000"/>
          <w:spacing w:val="0"/>
          <w:sz w:val="22"/>
          <w:szCs w:val="22"/>
          <w:shd w:val="clear" w:fill="FFFFFF"/>
        </w:rPr>
        <w:t>：合同签订前按规定</w:t>
      </w:r>
      <w:r>
        <w:rPr>
          <w:rFonts w:hint="eastAsia" w:ascii="宋体" w:hAnsi="宋体" w:eastAsia="宋体" w:cs="宋体"/>
          <w:color w:val="000000"/>
          <w:spacing w:val="0"/>
          <w:sz w:val="22"/>
          <w:szCs w:val="22"/>
          <w:shd w:val="clear" w:fill="FFFFFF"/>
          <w:lang w:val="en-US" w:eastAsia="zh-CN"/>
        </w:rPr>
        <w:t>缴纳</w:t>
      </w:r>
      <w:r>
        <w:rPr>
          <w:rFonts w:hint="eastAsia" w:ascii="宋体" w:hAnsi="宋体" w:eastAsia="宋体" w:cs="宋体"/>
          <w:color w:val="000000"/>
          <w:spacing w:val="0"/>
          <w:sz w:val="22"/>
          <w:szCs w:val="22"/>
          <w:shd w:val="clear" w:fill="FFFFFF"/>
        </w:rPr>
        <w:t>履约保证金，若中标人在</w:t>
      </w:r>
      <w:r>
        <w:rPr>
          <w:rFonts w:hint="eastAsia" w:ascii="宋体" w:hAnsi="宋体" w:eastAsia="宋体" w:cs="宋体"/>
          <w:color w:val="000000"/>
          <w:spacing w:val="0"/>
          <w:sz w:val="22"/>
          <w:szCs w:val="22"/>
          <w:shd w:val="clear" w:fill="FFFFFF"/>
          <w:lang w:val="en-US" w:eastAsia="zh-CN"/>
        </w:rPr>
        <w:t>招标人</w:t>
      </w:r>
      <w:r>
        <w:rPr>
          <w:rFonts w:hint="eastAsia" w:ascii="宋体" w:hAnsi="宋体" w:eastAsia="宋体" w:cs="宋体"/>
          <w:color w:val="FF0000"/>
          <w:spacing w:val="0"/>
          <w:sz w:val="22"/>
          <w:szCs w:val="22"/>
          <w:shd w:val="clear" w:fill="FFFFFF"/>
          <w:lang w:val="en-US" w:eastAsia="zh-CN"/>
        </w:rPr>
        <w:t>要求的期限内</w:t>
      </w:r>
      <w:r>
        <w:rPr>
          <w:rFonts w:hint="eastAsia" w:ascii="宋体" w:hAnsi="宋体" w:eastAsia="宋体" w:cs="宋体"/>
          <w:color w:val="FF0000"/>
          <w:spacing w:val="0"/>
          <w:sz w:val="22"/>
          <w:szCs w:val="22"/>
          <w:shd w:val="clear" w:fill="FFFFFF"/>
        </w:rPr>
        <w:t>未提交</w:t>
      </w:r>
      <w:r>
        <w:rPr>
          <w:rFonts w:hint="eastAsia" w:ascii="宋体" w:hAnsi="宋体" w:eastAsia="宋体" w:cs="宋体"/>
          <w:color w:val="000000"/>
          <w:spacing w:val="0"/>
          <w:sz w:val="22"/>
          <w:szCs w:val="22"/>
          <w:shd w:val="clear" w:fill="FFFFFF"/>
        </w:rPr>
        <w:t>的，招标人有权取消其中标资格</w:t>
      </w:r>
      <w:r>
        <w:rPr>
          <w:rFonts w:hint="eastAsia" w:ascii="宋体" w:hAnsi="宋体" w:eastAsia="宋体" w:cs="宋体"/>
          <w:color w:val="000000"/>
          <w:spacing w:val="0"/>
          <w:sz w:val="22"/>
          <w:szCs w:val="22"/>
          <w:shd w:val="clear" w:fill="FFFFFF"/>
          <w:lang w:eastAsia="zh-CN"/>
        </w:rPr>
        <w:t>。</w:t>
      </w:r>
      <w:r>
        <w:rPr>
          <w:rFonts w:hint="eastAsia" w:ascii="宋体" w:hAnsi="宋体" w:eastAsia="宋体" w:cs="宋体"/>
          <w:color w:val="000000"/>
          <w:spacing w:val="0"/>
          <w:sz w:val="22"/>
          <w:szCs w:val="22"/>
          <w:shd w:val="clear" w:fill="FFFFFF"/>
        </w:rPr>
        <w:t>履约保证金</w:t>
      </w:r>
      <w:r>
        <w:rPr>
          <w:rFonts w:hint="eastAsia" w:ascii="宋体" w:hAnsi="宋体" w:eastAsia="宋体" w:cs="宋体"/>
          <w:color w:val="000000"/>
          <w:spacing w:val="0"/>
          <w:sz w:val="22"/>
          <w:szCs w:val="22"/>
          <w:shd w:val="clear" w:fill="FFFFFF"/>
          <w:lang w:val="en-US" w:eastAsia="zh-CN"/>
        </w:rPr>
        <w:t>缴纳</w:t>
      </w:r>
      <w:r>
        <w:rPr>
          <w:rFonts w:hint="eastAsia" w:ascii="宋体" w:hAnsi="宋体" w:eastAsia="宋体" w:cs="宋体"/>
          <w:color w:val="000000"/>
          <w:spacing w:val="0"/>
          <w:sz w:val="22"/>
          <w:szCs w:val="22"/>
          <w:shd w:val="clear" w:fill="FFFFFF"/>
        </w:rPr>
        <w:t>账户：</w:t>
      </w:r>
    </w:p>
    <w:p w14:paraId="242C3DBA">
      <w:pPr>
        <w:pStyle w:val="8"/>
        <w:keepNext w:val="0"/>
        <w:keepLines w:val="0"/>
        <w:widowControl/>
        <w:suppressLineNumbers w:val="0"/>
        <w:spacing w:before="0" w:beforeAutospacing="0" w:after="0" w:afterAutospacing="0" w:line="348" w:lineRule="atLeast"/>
        <w:ind w:left="336" w:right="0" w:firstLine="1225" w:firstLineChars="557"/>
        <w:rPr>
          <w:rFonts w:hint="eastAsia" w:ascii="宋体" w:hAnsi="宋体" w:eastAsia="宋体" w:cs="宋体"/>
          <w:color w:val="000000"/>
          <w:spacing w:val="0"/>
          <w:sz w:val="22"/>
          <w:szCs w:val="22"/>
          <w:shd w:val="clear" w:fill="FFFFFF"/>
        </w:rPr>
      </w:pPr>
      <w:r>
        <w:rPr>
          <w:rFonts w:hint="eastAsia" w:ascii="宋体" w:hAnsi="宋体" w:eastAsia="宋体" w:cs="宋体"/>
          <w:color w:val="000000"/>
          <w:spacing w:val="0"/>
          <w:sz w:val="22"/>
          <w:szCs w:val="22"/>
          <w:shd w:val="clear" w:fill="FFFFFF"/>
        </w:rPr>
        <w:t>户名：</w:t>
      </w:r>
      <w:r>
        <w:rPr>
          <w:rFonts w:hint="eastAsia" w:ascii="宋体" w:hAnsi="宋体" w:eastAsia="宋体" w:cs="宋体"/>
          <w:color w:val="000000"/>
          <w:spacing w:val="0"/>
          <w:sz w:val="22"/>
          <w:szCs w:val="22"/>
          <w:u w:val="single"/>
          <w:shd w:val="clear" w:fill="FFFFFF"/>
          <w:lang w:val="en-US" w:eastAsia="zh-CN"/>
        </w:rPr>
        <w:t xml:space="preserve"> </w:t>
      </w:r>
      <w:r>
        <w:rPr>
          <w:rFonts w:hint="eastAsia" w:ascii="仿宋" w:hAnsi="仿宋" w:eastAsia="仿宋" w:cs="仿宋"/>
          <w:color w:val="333333"/>
          <w:kern w:val="0"/>
          <w:szCs w:val="21"/>
          <w:u w:val="single"/>
          <w:shd w:val="clear" w:color="auto" w:fill="FFFFFF"/>
          <w:lang w:bidi="ar"/>
        </w:rPr>
        <w:t>安徽水利嘉和机电设备安装有限公司</w:t>
      </w:r>
      <w:r>
        <w:rPr>
          <w:rFonts w:hint="eastAsia" w:ascii="宋体" w:hAnsi="宋体" w:eastAsia="宋体" w:cs="宋体"/>
          <w:color w:val="000000"/>
          <w:spacing w:val="0"/>
          <w:sz w:val="22"/>
          <w:szCs w:val="22"/>
          <w:u w:val="single"/>
          <w:shd w:val="clear" w:fill="FFFFFF"/>
          <w:lang w:val="en-US" w:eastAsia="zh-CN"/>
        </w:rPr>
        <w:t xml:space="preserve"> </w:t>
      </w:r>
      <w:r>
        <w:rPr>
          <w:rFonts w:hint="eastAsia" w:ascii="宋体" w:hAnsi="宋体" w:eastAsia="宋体" w:cs="宋体"/>
          <w:color w:val="000000"/>
          <w:spacing w:val="0"/>
          <w:sz w:val="22"/>
          <w:szCs w:val="22"/>
          <w:shd w:val="clear" w:fill="FFFFFF"/>
        </w:rPr>
        <w:t>；</w:t>
      </w:r>
    </w:p>
    <w:p w14:paraId="21D7CCEB">
      <w:pPr>
        <w:pStyle w:val="8"/>
        <w:keepNext w:val="0"/>
        <w:keepLines w:val="0"/>
        <w:widowControl/>
        <w:suppressLineNumbers w:val="0"/>
        <w:spacing w:before="0" w:beforeAutospacing="0" w:after="0" w:afterAutospacing="0" w:line="348" w:lineRule="atLeast"/>
        <w:ind w:left="336" w:right="0" w:firstLine="1225" w:firstLineChars="557"/>
        <w:rPr>
          <w:rFonts w:hint="eastAsia" w:ascii="宋体" w:hAnsi="宋体" w:eastAsia="宋体" w:cs="宋体"/>
          <w:color w:val="000000"/>
          <w:spacing w:val="0"/>
          <w:sz w:val="22"/>
          <w:szCs w:val="22"/>
          <w:shd w:val="clear" w:fill="FFFFFF"/>
        </w:rPr>
      </w:pPr>
      <w:r>
        <w:rPr>
          <w:rFonts w:hint="eastAsia" w:ascii="宋体" w:hAnsi="宋体" w:eastAsia="宋体" w:cs="宋体"/>
          <w:color w:val="000000"/>
          <w:spacing w:val="0"/>
          <w:sz w:val="22"/>
          <w:szCs w:val="22"/>
          <w:shd w:val="clear" w:fill="FFFFFF"/>
        </w:rPr>
        <w:t>账号：</w:t>
      </w:r>
      <w:r>
        <w:rPr>
          <w:rFonts w:hint="eastAsia" w:ascii="宋体" w:hAnsi="宋体" w:eastAsia="宋体" w:cs="宋体"/>
          <w:color w:val="000000"/>
          <w:spacing w:val="0"/>
          <w:sz w:val="22"/>
          <w:szCs w:val="22"/>
          <w:u w:val="none"/>
          <w:shd w:val="clear" w:fill="FFFFFF"/>
          <w:lang w:val="en-US" w:eastAsia="zh-CN"/>
        </w:rPr>
        <w:t xml:space="preserve"> </w:t>
      </w:r>
      <w:r>
        <w:rPr>
          <w:rFonts w:hint="eastAsia" w:ascii="仿宋" w:hAnsi="仿宋" w:eastAsia="仿宋" w:cs="仿宋"/>
          <w:color w:val="333333"/>
          <w:kern w:val="0"/>
          <w:szCs w:val="21"/>
          <w:u w:val="single"/>
          <w:shd w:val="clear" w:color="auto" w:fill="FFFFFF"/>
          <w:lang w:bidi="ar"/>
        </w:rPr>
        <w:t>1281 5010 2100 0007 935</w:t>
      </w:r>
      <w:r>
        <w:rPr>
          <w:rFonts w:hint="eastAsia" w:ascii="宋体" w:hAnsi="宋体" w:eastAsia="宋体" w:cs="宋体"/>
          <w:color w:val="000000"/>
          <w:spacing w:val="0"/>
          <w:sz w:val="22"/>
          <w:szCs w:val="22"/>
          <w:u w:val="single"/>
          <w:shd w:val="clear" w:fill="FFFFFF"/>
          <w:lang w:val="en-US" w:eastAsia="zh-CN"/>
        </w:rPr>
        <w:t xml:space="preserve"> </w:t>
      </w:r>
      <w:r>
        <w:rPr>
          <w:rFonts w:hint="eastAsia" w:ascii="宋体" w:hAnsi="宋体" w:eastAsia="宋体" w:cs="宋体"/>
          <w:color w:val="000000"/>
          <w:spacing w:val="0"/>
          <w:sz w:val="22"/>
          <w:szCs w:val="22"/>
          <w:shd w:val="clear" w:fill="FFFFFF"/>
        </w:rPr>
        <w:t>；</w:t>
      </w:r>
    </w:p>
    <w:p w14:paraId="0B663A30">
      <w:pPr>
        <w:pStyle w:val="8"/>
        <w:keepNext w:val="0"/>
        <w:keepLines w:val="0"/>
        <w:widowControl/>
        <w:suppressLineNumbers w:val="0"/>
        <w:spacing w:before="0" w:beforeAutospacing="0" w:after="0" w:afterAutospacing="0" w:line="348" w:lineRule="atLeast"/>
        <w:ind w:left="336" w:right="0" w:firstLine="1225" w:firstLineChars="557"/>
      </w:pPr>
      <w:r>
        <w:rPr>
          <w:rFonts w:hint="eastAsia" w:ascii="宋体" w:hAnsi="宋体" w:eastAsia="宋体" w:cs="宋体"/>
          <w:color w:val="000000"/>
          <w:spacing w:val="0"/>
          <w:sz w:val="22"/>
          <w:szCs w:val="22"/>
          <w:shd w:val="clear" w:fill="FFFFFF"/>
        </w:rPr>
        <w:t>开户行：</w:t>
      </w:r>
      <w:r>
        <w:rPr>
          <w:rFonts w:hint="eastAsia" w:ascii="宋体" w:hAnsi="宋体" w:eastAsia="宋体" w:cs="宋体"/>
          <w:color w:val="000000"/>
          <w:spacing w:val="0"/>
          <w:sz w:val="22"/>
          <w:szCs w:val="22"/>
          <w:u w:val="single"/>
          <w:shd w:val="clear" w:fill="FFFFFF"/>
          <w:lang w:val="en-US" w:eastAsia="zh-CN"/>
        </w:rPr>
        <w:t xml:space="preserve"> </w:t>
      </w:r>
      <w:r>
        <w:rPr>
          <w:rFonts w:hint="eastAsia" w:ascii="仿宋" w:hAnsi="仿宋" w:eastAsia="仿宋" w:cs="仿宋"/>
          <w:color w:val="333333"/>
          <w:kern w:val="0"/>
          <w:szCs w:val="21"/>
          <w:u w:val="single"/>
          <w:shd w:val="clear" w:color="auto" w:fill="FFFFFF"/>
          <w:lang w:bidi="ar"/>
        </w:rPr>
        <w:t>徽商银行蚌埠光明支行</w:t>
      </w:r>
      <w:r>
        <w:rPr>
          <w:rFonts w:hint="eastAsia" w:ascii="宋体" w:hAnsi="宋体" w:eastAsia="宋体" w:cs="宋体"/>
          <w:color w:val="000000"/>
          <w:spacing w:val="0"/>
          <w:sz w:val="22"/>
          <w:szCs w:val="22"/>
          <w:u w:val="single"/>
          <w:shd w:val="clear" w:fill="FFFFFF"/>
          <w:lang w:val="en-US" w:eastAsia="zh-CN"/>
        </w:rPr>
        <w:t xml:space="preserve"> </w:t>
      </w:r>
      <w:r>
        <w:rPr>
          <w:rFonts w:hint="eastAsia" w:ascii="宋体" w:hAnsi="宋体" w:eastAsia="宋体" w:cs="宋体"/>
          <w:color w:val="000000"/>
          <w:spacing w:val="0"/>
          <w:sz w:val="22"/>
          <w:szCs w:val="22"/>
          <w:shd w:val="clear" w:fill="FFFFFF"/>
        </w:rPr>
        <w:t>；</w:t>
      </w:r>
    </w:p>
    <w:p w14:paraId="319FB6AD">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shd w:val="clear" w:fill="FFFFFF"/>
        </w:rPr>
      </w:pPr>
      <w:r>
        <w:rPr>
          <w:rFonts w:hint="eastAsia" w:ascii="宋体" w:hAnsi="宋体" w:cs="宋体"/>
          <w:color w:val="000000"/>
          <w:spacing w:val="0"/>
          <w:sz w:val="22"/>
          <w:szCs w:val="22"/>
          <w:shd w:val="clear" w:fill="FFFFFF"/>
          <w:lang w:val="en-US" w:eastAsia="zh-CN"/>
        </w:rPr>
        <w:t>3</w:t>
      </w:r>
      <w:r>
        <w:rPr>
          <w:rFonts w:hint="eastAsia" w:ascii="宋体" w:hAnsi="宋体" w:eastAsia="宋体" w:cs="宋体"/>
          <w:color w:val="000000"/>
          <w:spacing w:val="0"/>
          <w:sz w:val="22"/>
          <w:szCs w:val="22"/>
          <w:shd w:val="clear" w:fill="FFFFFF"/>
          <w:lang w:val="en-US" w:eastAsia="zh-CN"/>
        </w:rPr>
        <w:t>、</w:t>
      </w:r>
      <w:r>
        <w:rPr>
          <w:rFonts w:hint="eastAsia" w:ascii="宋体" w:hAnsi="宋体" w:eastAsia="宋体" w:cs="宋体"/>
          <w:color w:val="000000"/>
          <w:spacing w:val="0"/>
          <w:sz w:val="22"/>
          <w:szCs w:val="22"/>
          <w:shd w:val="clear" w:fill="FFFFFF"/>
        </w:rPr>
        <w:t>履约保证金返还：合同履行完毕后</w:t>
      </w:r>
      <w:r>
        <w:rPr>
          <w:rFonts w:hint="eastAsia" w:ascii="宋体" w:hAnsi="宋体" w:eastAsia="宋体" w:cs="宋体"/>
          <w:color w:val="000000"/>
          <w:spacing w:val="0"/>
          <w:sz w:val="22"/>
          <w:szCs w:val="22"/>
          <w:shd w:val="clear" w:fill="FFFFFF"/>
          <w:lang w:eastAsia="zh-CN"/>
        </w:rPr>
        <w:t>，</w:t>
      </w:r>
      <w:r>
        <w:rPr>
          <w:rFonts w:hint="eastAsia" w:ascii="宋体" w:hAnsi="宋体" w:eastAsia="宋体" w:cs="宋体"/>
          <w:color w:val="000000"/>
          <w:spacing w:val="0"/>
          <w:sz w:val="22"/>
          <w:szCs w:val="22"/>
          <w:shd w:val="clear" w:fill="FFFFFF"/>
          <w:lang w:val="en-US" w:eastAsia="zh-CN"/>
        </w:rPr>
        <w:t>无质量问题的</w:t>
      </w:r>
      <w:r>
        <w:rPr>
          <w:rFonts w:hint="eastAsia" w:ascii="宋体" w:hAnsi="宋体" w:eastAsia="宋体" w:cs="宋体"/>
          <w:color w:val="FF0000"/>
          <w:spacing w:val="0"/>
          <w:sz w:val="22"/>
          <w:szCs w:val="22"/>
          <w:shd w:val="clear" w:fill="FFFFFF"/>
          <w:lang w:val="en-US" w:eastAsia="zh-CN"/>
        </w:rPr>
        <w:t>，30日内</w:t>
      </w:r>
      <w:r>
        <w:rPr>
          <w:rFonts w:hint="eastAsia" w:ascii="宋体" w:hAnsi="宋体" w:eastAsia="宋体" w:cs="宋体"/>
          <w:color w:val="000000"/>
          <w:spacing w:val="0"/>
          <w:sz w:val="22"/>
          <w:szCs w:val="22"/>
          <w:shd w:val="clear" w:fill="FFFFFF"/>
        </w:rPr>
        <w:t>无息返还；</w:t>
      </w:r>
    </w:p>
    <w:p w14:paraId="04AB693C">
      <w:pPr>
        <w:pStyle w:val="8"/>
        <w:keepNext w:val="0"/>
        <w:keepLines w:val="0"/>
        <w:widowControl/>
        <w:suppressLineNumbers w:val="0"/>
        <w:spacing w:before="0" w:beforeAutospacing="0" w:after="0" w:afterAutospacing="0" w:line="348" w:lineRule="atLeast"/>
        <w:ind w:right="0" w:firstLine="220" w:firstLineChars="100"/>
        <w:rPr>
          <w:rFonts w:hint="eastAsia" w:ascii="宋体" w:hAnsi="宋体" w:eastAsia="宋体" w:cs="宋体"/>
          <w:color w:val="000000"/>
          <w:spacing w:val="0"/>
          <w:sz w:val="22"/>
          <w:szCs w:val="22"/>
          <w:shd w:val="clear" w:fill="FFFFFF"/>
          <w:lang w:val="en-US" w:eastAsia="zh-CN"/>
        </w:rPr>
      </w:pPr>
      <w:r>
        <w:rPr>
          <w:rFonts w:hint="eastAsia" w:ascii="宋体" w:hAnsi="宋体" w:cs="宋体"/>
          <w:color w:val="000000"/>
          <w:spacing w:val="0"/>
          <w:sz w:val="22"/>
          <w:szCs w:val="22"/>
          <w:shd w:val="clear" w:fill="FFFFFF"/>
          <w:lang w:val="en-US" w:eastAsia="zh-CN"/>
        </w:rPr>
        <w:t>4</w:t>
      </w:r>
      <w:r>
        <w:rPr>
          <w:rFonts w:hint="eastAsia" w:ascii="宋体" w:hAnsi="宋体" w:eastAsia="宋体" w:cs="宋体"/>
          <w:color w:val="000000"/>
          <w:spacing w:val="0"/>
          <w:sz w:val="22"/>
          <w:szCs w:val="22"/>
          <w:shd w:val="clear" w:fill="FFFFFF"/>
          <w:lang w:val="en-US" w:eastAsia="zh-CN"/>
        </w:rPr>
        <w:t>.</w:t>
      </w:r>
    </w:p>
    <w:p w14:paraId="1D979E79">
      <w:pPr>
        <w:pStyle w:val="8"/>
        <w:keepNext w:val="0"/>
        <w:keepLines w:val="0"/>
        <w:widowControl/>
        <w:suppressLineNumbers w:val="0"/>
        <w:spacing w:before="0" w:beforeAutospacing="0" w:after="0" w:afterAutospacing="0" w:line="348" w:lineRule="atLeast"/>
        <w:ind w:right="0"/>
        <w:rPr>
          <w:rFonts w:hint="default"/>
          <w:lang w:val="en-US" w:eastAsia="zh-CN"/>
        </w:rPr>
      </w:pPr>
      <w:r>
        <w:rPr>
          <w:rFonts w:hint="eastAsia"/>
          <w:lang w:val="en-US" w:eastAsia="zh-CN"/>
        </w:rPr>
        <w:t xml:space="preserve"> .......</w:t>
      </w:r>
    </w:p>
    <w:p w14:paraId="73B222B5">
      <w:pPr>
        <w:pStyle w:val="8"/>
        <w:keepNext w:val="0"/>
        <w:keepLines w:val="0"/>
        <w:widowControl/>
        <w:suppressLineNumbers w:val="0"/>
        <w:spacing w:before="0" w:beforeAutospacing="0" w:after="0" w:afterAutospacing="0" w:line="348" w:lineRule="atLeast"/>
        <w:ind w:right="0"/>
        <w:rPr>
          <w:rFonts w:hint="eastAsia" w:ascii="宋体" w:hAnsi="宋体" w:cs="宋体"/>
          <w:b/>
          <w:bCs/>
          <w:color w:val="000000"/>
          <w:spacing w:val="0"/>
          <w:sz w:val="22"/>
          <w:szCs w:val="22"/>
          <w:shd w:val="clear" w:fill="FFFFFF"/>
          <w:lang w:val="en-US" w:eastAsia="zh-CN"/>
        </w:rPr>
      </w:pPr>
    </w:p>
    <w:p w14:paraId="2E697DE8">
      <w:pPr>
        <w:pStyle w:val="8"/>
        <w:keepNext w:val="0"/>
        <w:keepLines w:val="0"/>
        <w:widowControl/>
        <w:suppressLineNumbers w:val="0"/>
        <w:spacing w:before="0" w:beforeAutospacing="0" w:after="0" w:afterAutospacing="0" w:line="348" w:lineRule="atLeast"/>
        <w:ind w:right="0"/>
        <w:rPr>
          <w:rFonts w:hint="default" w:ascii="宋体" w:hAnsi="宋体" w:eastAsia="宋体" w:cs="宋体"/>
          <w:b/>
          <w:bCs/>
          <w:color w:val="000000"/>
          <w:spacing w:val="0"/>
          <w:sz w:val="22"/>
          <w:szCs w:val="22"/>
          <w:shd w:val="clear" w:fill="FFFFFF"/>
          <w:lang w:val="en-US" w:eastAsia="zh-CN"/>
        </w:rPr>
      </w:pPr>
      <w:r>
        <w:rPr>
          <w:rFonts w:hint="eastAsia" w:ascii="宋体" w:hAnsi="宋体" w:cs="宋体"/>
          <w:b/>
          <w:bCs/>
          <w:color w:val="000000"/>
          <w:spacing w:val="0"/>
          <w:sz w:val="22"/>
          <w:szCs w:val="22"/>
          <w:shd w:val="clear" w:fill="FFFFFF"/>
          <w:lang w:val="en-US" w:eastAsia="zh-CN"/>
        </w:rPr>
        <w:t>三</w:t>
      </w:r>
      <w:r>
        <w:rPr>
          <w:rFonts w:hint="eastAsia" w:ascii="宋体" w:hAnsi="宋体" w:eastAsia="宋体" w:cs="宋体"/>
          <w:b/>
          <w:bCs/>
          <w:color w:val="000000"/>
          <w:spacing w:val="0"/>
          <w:sz w:val="22"/>
          <w:szCs w:val="22"/>
          <w:shd w:val="clear" w:fill="FFFFFF"/>
          <w:lang w:val="en-US" w:eastAsia="zh-CN"/>
        </w:rPr>
        <w:t>、</w:t>
      </w:r>
      <w:r>
        <w:rPr>
          <w:rFonts w:hint="eastAsia" w:ascii="宋体" w:hAnsi="宋体" w:cs="宋体"/>
          <w:b/>
          <w:bCs/>
          <w:color w:val="000000"/>
          <w:spacing w:val="0"/>
          <w:sz w:val="22"/>
          <w:szCs w:val="22"/>
          <w:shd w:val="clear" w:fill="FFFFFF"/>
          <w:lang w:val="en-US" w:eastAsia="zh-CN"/>
        </w:rPr>
        <w:t>安徽建工集团“限制交易名单”</w:t>
      </w:r>
      <w:r>
        <w:rPr>
          <w:rFonts w:hint="eastAsia" w:ascii="宋体" w:hAnsi="宋体" w:eastAsia="宋体" w:cs="宋体"/>
          <w:b/>
          <w:bCs/>
          <w:color w:val="000000"/>
          <w:spacing w:val="0"/>
          <w:sz w:val="22"/>
          <w:szCs w:val="22"/>
          <w:shd w:val="clear" w:fill="FFFFFF"/>
          <w:lang w:val="en-US" w:eastAsia="zh-CN"/>
        </w:rPr>
        <w:t>管理</w:t>
      </w:r>
      <w:r>
        <w:rPr>
          <w:rFonts w:hint="eastAsia" w:ascii="宋体" w:hAnsi="宋体" w:cs="宋体"/>
          <w:b/>
          <w:bCs/>
          <w:color w:val="000000"/>
          <w:spacing w:val="0"/>
          <w:sz w:val="22"/>
          <w:szCs w:val="22"/>
          <w:shd w:val="clear" w:fill="FFFFFF"/>
          <w:lang w:val="en-US" w:eastAsia="zh-CN"/>
        </w:rPr>
        <w:t>相关条款</w:t>
      </w:r>
    </w:p>
    <w:p w14:paraId="0D18DF64">
      <w:pPr>
        <w:pStyle w:val="8"/>
        <w:keepNext w:val="0"/>
        <w:keepLines w:val="0"/>
        <w:widowControl/>
        <w:suppressLineNumbers w:val="0"/>
        <w:spacing w:before="0" w:beforeAutospacing="0" w:after="0" w:afterAutospacing="0" w:line="348" w:lineRule="atLeast"/>
        <w:ind w:right="0" w:firstLine="440" w:firstLineChars="200"/>
      </w:pPr>
      <w:r>
        <w:rPr>
          <w:rFonts w:hint="eastAsia" w:ascii="宋体" w:hAnsi="宋体" w:cs="宋体"/>
          <w:color w:val="000000"/>
          <w:spacing w:val="0"/>
          <w:sz w:val="22"/>
          <w:szCs w:val="22"/>
          <w:shd w:val="clear" w:fill="FFFFFF"/>
          <w:lang w:val="en-US" w:eastAsia="zh-CN"/>
        </w:rPr>
        <w:t>1、</w:t>
      </w:r>
      <w:r>
        <w:rPr>
          <w:rFonts w:hint="eastAsia" w:ascii="宋体" w:hAnsi="宋体" w:eastAsia="宋体" w:cs="宋体"/>
          <w:color w:val="000000"/>
          <w:spacing w:val="0"/>
          <w:sz w:val="22"/>
          <w:szCs w:val="22"/>
          <w:shd w:val="clear" w:fill="FFFFFF"/>
        </w:rPr>
        <w:t>投标人存在以下行为之一的，将被纳入安徽建工集团股份有限公司“</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”管理并予以披露，期限自认定之日起暂定3年。</w:t>
      </w:r>
    </w:p>
    <w:p w14:paraId="467BF21B">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（1）非法以他人名义投标、弄虚作假或者恶意投诉的；</w:t>
      </w:r>
    </w:p>
    <w:p w14:paraId="44395332">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（2）投标人在招标文件规定的投标文件有效期内撤销或修改其投标文件的；</w:t>
      </w:r>
    </w:p>
    <w:p w14:paraId="1097F890">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（3）起诉（仲裁）</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所属单位，不愿达成合理的和解或调解协议的；导致其他单位起诉（仲裁）</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所属单位，并造成实际损失的；要求</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所属单位协助执行或其他行为给</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所属单位造成实际损失的；</w:t>
      </w:r>
    </w:p>
    <w:p w14:paraId="31153419">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（4）在“</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”管理处罚期内合作方的法定代表人任其他合作方法定代表人或实际控制人的；</w:t>
      </w:r>
    </w:p>
    <w:p w14:paraId="466B7602">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（5）违反合同约定，情节严重的；</w:t>
      </w:r>
    </w:p>
    <w:p w14:paraId="0FC8C6FC">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（6）其他行为给</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所属单位造成损失，且拒不赔偿的；</w:t>
      </w:r>
    </w:p>
    <w:p w14:paraId="19DED829">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（7）严重违反</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其他管理规定或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认为需要纳入“</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”管理的。</w:t>
      </w:r>
    </w:p>
    <w:p w14:paraId="4160163E">
      <w:pPr>
        <w:pStyle w:val="8"/>
        <w:keepNext w:val="0"/>
        <w:keepLines w:val="0"/>
        <w:widowControl/>
        <w:suppressLineNumbers w:val="0"/>
        <w:spacing w:before="0" w:beforeAutospacing="0" w:after="0" w:afterAutospacing="0" w:line="348" w:lineRule="atLeast"/>
        <w:ind w:right="0" w:firstLine="440" w:firstLineChars="200"/>
      </w:pPr>
      <w:r>
        <w:rPr>
          <w:rFonts w:hint="eastAsia" w:ascii="宋体" w:hAnsi="宋体" w:cs="宋体"/>
          <w:color w:val="000000"/>
          <w:spacing w:val="0"/>
          <w:sz w:val="22"/>
          <w:szCs w:val="22"/>
          <w:shd w:val="clear" w:fill="FFFFFF"/>
          <w:lang w:val="en-US" w:eastAsia="zh-CN"/>
        </w:rPr>
        <w:t>2、</w:t>
      </w:r>
      <w:r>
        <w:rPr>
          <w:rFonts w:hint="eastAsia" w:ascii="宋体" w:hAnsi="宋体" w:eastAsia="宋体" w:cs="宋体"/>
          <w:color w:val="000000"/>
          <w:spacing w:val="0"/>
          <w:sz w:val="22"/>
          <w:szCs w:val="22"/>
          <w:shd w:val="clear" w:fill="FFFFFF"/>
        </w:rPr>
        <w:t>投标人存在以下行为之一的，将被纳入安徽建工集团股份有限公司“</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”管理并予以披露，期限自认定之日起暂定5年。</w:t>
      </w:r>
    </w:p>
    <w:p w14:paraId="1C2BFDBD">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（1）在招投标过程中相互</w:t>
      </w:r>
      <w:r>
        <w:rPr>
          <w:rFonts w:hint="eastAsia" w:ascii="宋体" w:hAnsi="宋体" w:eastAsia="宋体" w:cs="宋体"/>
          <w:color w:val="FF0000"/>
          <w:spacing w:val="0"/>
          <w:sz w:val="22"/>
          <w:szCs w:val="22"/>
          <w:shd w:val="clear" w:fill="FFFFFF"/>
        </w:rPr>
        <w:t>串通投标</w:t>
      </w:r>
      <w:r>
        <w:rPr>
          <w:rFonts w:hint="eastAsia" w:ascii="宋体" w:hAnsi="宋体" w:eastAsia="宋体" w:cs="宋体"/>
          <w:color w:val="000000"/>
          <w:spacing w:val="0"/>
          <w:sz w:val="22"/>
          <w:szCs w:val="22"/>
          <w:shd w:val="clear" w:fill="FFFFFF"/>
        </w:rPr>
        <w:t>的；</w:t>
      </w:r>
    </w:p>
    <w:p w14:paraId="6781FD35">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（2）以提供虚假业绩等方式弄虚作假骗取中标的；</w:t>
      </w:r>
    </w:p>
    <w:p w14:paraId="2BF95B2D">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（3）违反合同约定，情节严重且拒不改正的；</w:t>
      </w:r>
    </w:p>
    <w:p w14:paraId="347489D1">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（4）中标后</w:t>
      </w:r>
      <w:r>
        <w:rPr>
          <w:rFonts w:hint="eastAsia" w:ascii="宋体" w:hAnsi="宋体" w:eastAsia="宋体" w:cs="宋体"/>
          <w:color w:val="FF0000"/>
          <w:spacing w:val="0"/>
          <w:sz w:val="22"/>
          <w:szCs w:val="22"/>
          <w:shd w:val="clear" w:fill="FFFFFF"/>
        </w:rPr>
        <w:t>恶意放弃中标</w:t>
      </w:r>
      <w:r>
        <w:rPr>
          <w:rFonts w:hint="eastAsia" w:ascii="宋体" w:hAnsi="宋体" w:eastAsia="宋体" w:cs="宋体"/>
          <w:color w:val="000000"/>
          <w:spacing w:val="0"/>
          <w:sz w:val="22"/>
          <w:szCs w:val="22"/>
          <w:shd w:val="clear" w:fill="FFFFFF"/>
        </w:rPr>
        <w:t>或</w:t>
      </w:r>
      <w:r>
        <w:rPr>
          <w:rFonts w:hint="eastAsia" w:ascii="宋体" w:hAnsi="宋体" w:eastAsia="宋体" w:cs="宋体"/>
          <w:color w:val="FF0000"/>
          <w:spacing w:val="0"/>
          <w:sz w:val="22"/>
          <w:szCs w:val="22"/>
          <w:shd w:val="clear" w:fill="FFFFFF"/>
        </w:rPr>
        <w:t>不按规定期限签订合同</w:t>
      </w:r>
      <w:r>
        <w:rPr>
          <w:rFonts w:hint="eastAsia" w:ascii="宋体" w:hAnsi="宋体" w:eastAsia="宋体" w:cs="宋体"/>
          <w:color w:val="000000"/>
          <w:spacing w:val="0"/>
          <w:sz w:val="22"/>
          <w:szCs w:val="22"/>
          <w:shd w:val="clear" w:fill="FFFFFF"/>
        </w:rPr>
        <w:t>或</w:t>
      </w:r>
      <w:r>
        <w:rPr>
          <w:rFonts w:hint="eastAsia" w:ascii="宋体" w:hAnsi="宋体" w:eastAsia="宋体" w:cs="宋体"/>
          <w:color w:val="FF0000"/>
          <w:spacing w:val="0"/>
          <w:sz w:val="22"/>
          <w:szCs w:val="22"/>
          <w:shd w:val="clear" w:fill="FFFFFF"/>
        </w:rPr>
        <w:t>不按时缴纳履约保证金</w:t>
      </w:r>
      <w:r>
        <w:rPr>
          <w:rFonts w:hint="eastAsia" w:ascii="宋体" w:hAnsi="宋体" w:eastAsia="宋体" w:cs="宋体"/>
          <w:color w:val="000000"/>
          <w:spacing w:val="0"/>
          <w:sz w:val="22"/>
          <w:szCs w:val="22"/>
          <w:shd w:val="clear" w:fill="FFFFFF"/>
        </w:rPr>
        <w:t>（或银行保函）的；</w:t>
      </w:r>
    </w:p>
    <w:p w14:paraId="22FC31C3">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（5）合作过程中存在挂靠行为的。</w:t>
      </w:r>
    </w:p>
    <w:p w14:paraId="15EBF3A1">
      <w:pPr>
        <w:pStyle w:val="8"/>
        <w:keepNext w:val="0"/>
        <w:keepLines w:val="0"/>
        <w:widowControl/>
        <w:suppressLineNumbers w:val="0"/>
        <w:spacing w:before="0" w:beforeAutospacing="0" w:after="0" w:afterAutospacing="0" w:line="348" w:lineRule="atLeast"/>
        <w:ind w:right="0" w:firstLine="440" w:firstLineChars="200"/>
      </w:pPr>
      <w:r>
        <w:rPr>
          <w:rFonts w:hint="eastAsia" w:ascii="宋体" w:hAnsi="宋体" w:cs="宋体"/>
          <w:color w:val="000000"/>
          <w:spacing w:val="0"/>
          <w:sz w:val="22"/>
          <w:szCs w:val="22"/>
          <w:shd w:val="clear" w:fill="FFFFFF"/>
          <w:lang w:val="en-US" w:eastAsia="zh-CN"/>
        </w:rPr>
        <w:t>3、</w:t>
      </w:r>
      <w:r>
        <w:rPr>
          <w:rFonts w:hint="eastAsia" w:ascii="宋体" w:hAnsi="宋体" w:eastAsia="宋体" w:cs="宋体"/>
          <w:color w:val="000000"/>
          <w:spacing w:val="0"/>
          <w:sz w:val="22"/>
          <w:szCs w:val="22"/>
          <w:shd w:val="clear" w:fill="FFFFFF"/>
        </w:rPr>
        <w:t>纳入“</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”管理的投标人，存在以下情形的，自公布之日起终身禁止与其建立合作关系。</w:t>
      </w:r>
    </w:p>
    <w:p w14:paraId="5A7B7881">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（1）向</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或</w:t>
      </w:r>
      <w:r>
        <w:rPr>
          <w:rFonts w:hint="eastAsia" w:ascii="宋体" w:hAnsi="宋体" w:cs="宋体"/>
          <w:color w:val="000000"/>
          <w:spacing w:val="0"/>
          <w:sz w:val="22"/>
          <w:szCs w:val="22"/>
          <w:shd w:val="clear" w:fill="FFFFFF"/>
          <w:lang w:eastAsia="zh-CN"/>
        </w:rPr>
        <w:t>股份公司</w:t>
      </w:r>
      <w:r>
        <w:rPr>
          <w:rFonts w:hint="eastAsia" w:ascii="宋体" w:hAnsi="宋体" w:eastAsia="宋体" w:cs="宋体"/>
          <w:color w:val="000000"/>
          <w:spacing w:val="0"/>
          <w:sz w:val="22"/>
          <w:szCs w:val="22"/>
          <w:shd w:val="clear" w:fill="FFFFFF"/>
        </w:rPr>
        <w:t>所属单位工作人员进行商业贿赂的；</w:t>
      </w:r>
    </w:p>
    <w:p w14:paraId="7B3726D9">
      <w:pPr>
        <w:pStyle w:val="8"/>
        <w:keepNext w:val="0"/>
        <w:keepLines w:val="0"/>
        <w:widowControl/>
        <w:suppressLineNumbers w:val="0"/>
        <w:spacing w:before="0" w:beforeAutospacing="0" w:after="0" w:afterAutospacing="0" w:line="348" w:lineRule="atLeast"/>
        <w:ind w:left="240" w:right="0" w:firstLine="444"/>
      </w:pPr>
      <w:r>
        <w:rPr>
          <w:rFonts w:hint="eastAsia" w:ascii="宋体" w:hAnsi="宋体" w:eastAsia="宋体" w:cs="宋体"/>
          <w:color w:val="000000"/>
          <w:spacing w:val="0"/>
          <w:sz w:val="22"/>
          <w:szCs w:val="22"/>
          <w:shd w:val="clear" w:fill="FFFFFF"/>
        </w:rPr>
        <w:t>（2）两次纳入“</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”管理的，自第二次纳入“</w:t>
      </w:r>
      <w:r>
        <w:rPr>
          <w:rFonts w:hint="eastAsia" w:ascii="宋体" w:hAnsi="宋体" w:cs="宋体"/>
          <w:color w:val="000000"/>
          <w:spacing w:val="0"/>
          <w:sz w:val="22"/>
          <w:szCs w:val="22"/>
          <w:shd w:val="clear" w:fill="FFFFFF"/>
          <w:lang w:eastAsia="zh-CN"/>
        </w:rPr>
        <w:t>限制交易名单</w:t>
      </w:r>
      <w:r>
        <w:rPr>
          <w:rFonts w:hint="eastAsia" w:ascii="宋体" w:hAnsi="宋体" w:eastAsia="宋体" w:cs="宋体"/>
          <w:color w:val="000000"/>
          <w:spacing w:val="0"/>
          <w:sz w:val="22"/>
          <w:szCs w:val="22"/>
          <w:shd w:val="clear" w:fill="FFFFFF"/>
        </w:rPr>
        <w:t>”之日起终身禁止与其建立合作关系。</w:t>
      </w:r>
    </w:p>
    <w:p w14:paraId="08858D69">
      <w:pPr>
        <w:pStyle w:val="8"/>
        <w:keepNext w:val="0"/>
        <w:keepLines w:val="0"/>
        <w:widowControl/>
        <w:suppressLineNumbers w:val="0"/>
        <w:spacing w:before="0" w:beforeAutospacing="0" w:after="0" w:afterAutospacing="0" w:line="348" w:lineRule="atLeast"/>
        <w:ind w:right="0"/>
        <w:rPr>
          <w:rFonts w:hint="default" w:ascii="宋体" w:hAnsi="宋体" w:cs="宋体"/>
          <w:b/>
          <w:bCs/>
          <w:color w:val="000000"/>
          <w:spacing w:val="0"/>
          <w:sz w:val="22"/>
          <w:szCs w:val="22"/>
          <w:shd w:val="clear" w:fill="FFFFFF"/>
          <w:lang w:val="en-US" w:eastAsia="zh-CN"/>
        </w:rPr>
      </w:pPr>
      <w:r>
        <w:rPr>
          <w:rFonts w:hint="eastAsia" w:ascii="宋体" w:hAnsi="宋体" w:cs="宋体"/>
          <w:b/>
          <w:bCs/>
          <w:color w:val="000000"/>
          <w:spacing w:val="0"/>
          <w:sz w:val="22"/>
          <w:szCs w:val="22"/>
          <w:shd w:val="clear" w:fill="FFFFFF"/>
          <w:lang w:val="en-US" w:eastAsia="zh-CN"/>
        </w:rPr>
        <w:t>四、其它重要条款</w:t>
      </w:r>
    </w:p>
    <w:p w14:paraId="114F9E99">
      <w:pPr>
        <w:pStyle w:val="4"/>
        <w:keepNext w:val="0"/>
        <w:keepLines w:val="0"/>
        <w:pageBreakBefore w:val="0"/>
        <w:widowControl w:val="0"/>
        <w:numPr>
          <w:ilvl w:val="0"/>
          <w:numId w:val="0"/>
        </w:numPr>
        <w:kinsoku/>
        <w:wordWrap/>
        <w:overflowPunct/>
        <w:topLinePunct w:val="0"/>
        <w:autoSpaceDE/>
        <w:autoSpaceDN/>
        <w:bidi w:val="0"/>
        <w:adjustRightInd/>
        <w:snapToGrid/>
        <w:spacing w:after="0" w:afterLines="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1</w:t>
      </w:r>
      <w:r>
        <w:rPr>
          <w:rFonts w:hint="eastAsia" w:ascii="宋体" w:hAnsi="宋体" w:eastAsia="宋体" w:cs="宋体"/>
          <w:color w:val="auto"/>
          <w:sz w:val="22"/>
          <w:szCs w:val="22"/>
          <w:highlight w:val="none"/>
          <w:lang w:bidi="ar"/>
        </w:rPr>
        <w:t>、</w:t>
      </w:r>
      <w:r>
        <w:rPr>
          <w:rFonts w:hint="eastAsia" w:ascii="宋体" w:hAnsi="宋体" w:eastAsia="宋体" w:cs="宋体"/>
          <w:color w:val="auto"/>
          <w:sz w:val="22"/>
          <w:szCs w:val="22"/>
          <w:highlight w:val="none"/>
          <w:lang w:val="en-US" w:eastAsia="zh-CN" w:bidi="ar"/>
        </w:rPr>
        <w:t>投标人参与报价即视为已自行组织现场考察并完全响应本询价文件内的所有要求。如投标人系统报价与报价函不一致的，以报价函为准；如报价函大小写不一致的以大写为准，大写金额与清单金额合计不一致的以大写金额为准。</w:t>
      </w:r>
    </w:p>
    <w:p w14:paraId="7C2BA9F0">
      <w:pPr>
        <w:pStyle w:val="4"/>
        <w:keepNext w:val="0"/>
        <w:keepLines w:val="0"/>
        <w:pageBreakBefore w:val="0"/>
        <w:widowControl w:val="0"/>
        <w:numPr>
          <w:ilvl w:val="0"/>
          <w:numId w:val="0"/>
        </w:numPr>
        <w:kinsoku/>
        <w:wordWrap/>
        <w:overflowPunct/>
        <w:topLinePunct w:val="0"/>
        <w:autoSpaceDE/>
        <w:autoSpaceDN/>
        <w:bidi w:val="0"/>
        <w:adjustRightInd/>
        <w:snapToGrid/>
        <w:spacing w:after="0" w:afterLines="0" w:line="400" w:lineRule="exact"/>
        <w:ind w:firstLine="440" w:firstLineChars="200"/>
        <w:textAlignment w:val="auto"/>
        <w:rPr>
          <w:rFonts w:hint="eastAsia" w:ascii="宋体" w:hAnsi="宋体" w:eastAsia="宋体" w:cs="宋体"/>
          <w:color w:val="auto"/>
          <w:sz w:val="22"/>
          <w:szCs w:val="22"/>
          <w:highlight w:val="none"/>
          <w:lang w:bidi="ar"/>
        </w:rPr>
      </w:pPr>
      <w:r>
        <w:rPr>
          <w:rFonts w:hint="eastAsia" w:ascii="宋体" w:hAnsi="宋体" w:eastAsia="宋体" w:cs="宋体"/>
          <w:color w:val="auto"/>
          <w:sz w:val="22"/>
          <w:szCs w:val="22"/>
          <w:highlight w:val="none"/>
          <w:lang w:val="en-US" w:eastAsia="zh-CN" w:bidi="ar"/>
        </w:rPr>
        <w:t>2</w:t>
      </w:r>
      <w:r>
        <w:rPr>
          <w:rFonts w:hint="eastAsia" w:ascii="宋体" w:hAnsi="宋体" w:eastAsia="宋体" w:cs="宋体"/>
          <w:color w:val="auto"/>
          <w:sz w:val="22"/>
          <w:szCs w:val="22"/>
          <w:highlight w:val="none"/>
          <w:lang w:bidi="ar"/>
        </w:rPr>
        <w:t>、</w:t>
      </w:r>
      <w:r>
        <w:rPr>
          <w:rFonts w:hint="eastAsia" w:ascii="宋体" w:hAnsi="宋体" w:cs="宋体"/>
          <w:color w:val="auto"/>
          <w:sz w:val="22"/>
          <w:szCs w:val="22"/>
          <w:highlight w:val="none"/>
          <w:lang w:val="en-US" w:eastAsia="zh-CN" w:bidi="ar"/>
        </w:rPr>
        <w:t>如</w:t>
      </w:r>
      <w:r>
        <w:rPr>
          <w:rFonts w:hint="eastAsia" w:ascii="宋体" w:hAnsi="宋体" w:eastAsia="宋体" w:cs="宋体"/>
          <w:color w:val="auto"/>
          <w:sz w:val="22"/>
          <w:szCs w:val="22"/>
          <w:highlight w:val="none"/>
          <w:lang w:bidi="ar"/>
        </w:rPr>
        <w:t>遇相同报价的，入选安徽建工集团“优秀供应商库”的投标人优先；相同报价投标</w:t>
      </w:r>
      <w:r>
        <w:rPr>
          <w:rFonts w:hint="eastAsia" w:ascii="宋体" w:hAnsi="宋体" w:eastAsia="宋体" w:cs="宋体"/>
          <w:color w:val="auto"/>
          <w:sz w:val="22"/>
          <w:szCs w:val="22"/>
          <w:highlight w:val="none"/>
          <w:lang w:val="en-US" w:eastAsia="zh-CN" w:bidi="ar"/>
        </w:rPr>
        <w:t>人均入选“优秀供应商库”或均未入选“优秀供应商库”的按报名时间先后顺序确定中标人</w:t>
      </w:r>
      <w:r>
        <w:rPr>
          <w:rFonts w:hint="eastAsia" w:ascii="宋体" w:hAnsi="宋体" w:cs="宋体"/>
          <w:color w:val="auto"/>
          <w:sz w:val="22"/>
          <w:szCs w:val="22"/>
          <w:highlight w:val="none"/>
          <w:lang w:val="en-US" w:eastAsia="zh-CN" w:bidi="ar"/>
        </w:rPr>
        <w:t>。</w:t>
      </w:r>
    </w:p>
    <w:p w14:paraId="58B5A9AC">
      <w:pPr>
        <w:pStyle w:val="4"/>
        <w:keepNext w:val="0"/>
        <w:keepLines w:val="0"/>
        <w:pageBreakBefore w:val="0"/>
        <w:widowControl w:val="0"/>
        <w:numPr>
          <w:ilvl w:val="0"/>
          <w:numId w:val="0"/>
        </w:numPr>
        <w:kinsoku/>
        <w:wordWrap/>
        <w:overflowPunct/>
        <w:topLinePunct w:val="0"/>
        <w:autoSpaceDE/>
        <w:autoSpaceDN/>
        <w:bidi w:val="0"/>
        <w:adjustRightInd/>
        <w:snapToGrid/>
        <w:spacing w:after="0" w:afterLines="0" w:line="400" w:lineRule="exact"/>
        <w:ind w:firstLine="440" w:firstLineChars="200"/>
        <w:textAlignment w:val="auto"/>
        <w:rPr>
          <w:rFonts w:hint="eastAsia" w:ascii="宋体" w:hAnsi="宋体" w:eastAsia="宋体" w:cs="宋体"/>
          <w:color w:val="FF0000"/>
          <w:sz w:val="22"/>
          <w:szCs w:val="22"/>
          <w:highlight w:val="none"/>
          <w:lang w:val="en-US" w:eastAsia="zh-CN" w:bidi="ar"/>
        </w:rPr>
      </w:pPr>
      <w:r>
        <w:rPr>
          <w:rFonts w:hint="eastAsia" w:ascii="宋体" w:hAnsi="宋体" w:eastAsia="宋体" w:cs="宋体"/>
          <w:color w:val="FF0000"/>
          <w:sz w:val="22"/>
          <w:szCs w:val="22"/>
          <w:highlight w:val="none"/>
          <w:lang w:val="en-US" w:eastAsia="zh-CN" w:bidi="ar"/>
        </w:rPr>
        <w:t>3</w:t>
      </w:r>
      <w:r>
        <w:rPr>
          <w:rFonts w:hint="eastAsia" w:ascii="宋体" w:hAnsi="宋体" w:eastAsia="宋体" w:cs="宋体"/>
          <w:color w:val="FF0000"/>
          <w:sz w:val="22"/>
          <w:szCs w:val="22"/>
          <w:highlight w:val="none"/>
          <w:lang w:bidi="ar"/>
        </w:rPr>
        <w:t>、如</w:t>
      </w:r>
      <w:r>
        <w:rPr>
          <w:rFonts w:hint="eastAsia" w:ascii="宋体" w:hAnsi="宋体" w:cs="宋体"/>
          <w:color w:val="FF0000"/>
          <w:sz w:val="22"/>
          <w:szCs w:val="22"/>
          <w:highlight w:val="none"/>
          <w:lang w:val="en-US" w:eastAsia="zh-CN" w:bidi="ar"/>
        </w:rPr>
        <w:t>招标人认为</w:t>
      </w:r>
      <w:r>
        <w:rPr>
          <w:rFonts w:hint="eastAsia" w:ascii="宋体" w:hAnsi="宋体" w:eastAsia="宋体" w:cs="宋体"/>
          <w:color w:val="FF0000"/>
          <w:sz w:val="22"/>
          <w:szCs w:val="22"/>
          <w:highlight w:val="none"/>
          <w:lang w:bidi="ar"/>
        </w:rPr>
        <w:t>询价结果</w:t>
      </w:r>
      <w:r>
        <w:rPr>
          <w:rFonts w:hint="eastAsia" w:ascii="宋体" w:hAnsi="宋体" w:cs="宋体"/>
          <w:color w:val="FF0000"/>
          <w:sz w:val="22"/>
          <w:szCs w:val="22"/>
          <w:highlight w:val="none"/>
          <w:lang w:val="en-US" w:eastAsia="zh-CN" w:bidi="ar"/>
        </w:rPr>
        <w:t>缺乏竞争时</w:t>
      </w:r>
      <w:r>
        <w:rPr>
          <w:rFonts w:hint="eastAsia" w:ascii="宋体" w:hAnsi="宋体" w:eastAsia="宋体" w:cs="宋体"/>
          <w:color w:val="FF0000"/>
          <w:sz w:val="22"/>
          <w:szCs w:val="22"/>
          <w:highlight w:val="none"/>
          <w:lang w:bidi="ar"/>
        </w:rPr>
        <w:t>，招标人可</w:t>
      </w:r>
      <w:r>
        <w:rPr>
          <w:rFonts w:hint="eastAsia" w:ascii="宋体" w:hAnsi="宋体" w:cs="宋体"/>
          <w:color w:val="FF0000"/>
          <w:sz w:val="22"/>
          <w:szCs w:val="22"/>
          <w:highlight w:val="none"/>
          <w:lang w:val="en-US" w:eastAsia="zh-CN" w:bidi="ar"/>
        </w:rPr>
        <w:t>选择转议标或</w:t>
      </w:r>
      <w:r>
        <w:rPr>
          <w:rFonts w:hint="eastAsia" w:ascii="宋体" w:hAnsi="宋体" w:eastAsia="宋体" w:cs="宋体"/>
          <w:color w:val="FF0000"/>
          <w:sz w:val="22"/>
          <w:szCs w:val="22"/>
          <w:highlight w:val="none"/>
          <w:lang w:bidi="ar"/>
        </w:rPr>
        <w:t>流标</w:t>
      </w:r>
      <w:r>
        <w:rPr>
          <w:rFonts w:hint="eastAsia" w:ascii="宋体" w:hAnsi="宋体" w:cs="宋体"/>
          <w:color w:val="FF0000"/>
          <w:sz w:val="22"/>
          <w:szCs w:val="22"/>
          <w:highlight w:val="none"/>
          <w:lang w:eastAsia="zh-CN" w:bidi="ar"/>
        </w:rPr>
        <w:t>，</w:t>
      </w:r>
      <w:r>
        <w:rPr>
          <w:rFonts w:hint="eastAsia" w:ascii="宋体" w:hAnsi="宋体" w:cs="宋体"/>
          <w:color w:val="FF0000"/>
          <w:sz w:val="22"/>
          <w:szCs w:val="22"/>
          <w:highlight w:val="none"/>
          <w:lang w:val="en-US" w:eastAsia="zh-CN" w:bidi="ar"/>
        </w:rPr>
        <w:t>招标人</w:t>
      </w:r>
      <w:r>
        <w:rPr>
          <w:rFonts w:hint="eastAsia" w:ascii="宋体" w:hAnsi="宋体" w:eastAsia="宋体" w:cs="宋体"/>
          <w:color w:val="FF0000"/>
          <w:sz w:val="22"/>
          <w:szCs w:val="22"/>
          <w:highlight w:val="none"/>
          <w:lang w:bidi="ar"/>
        </w:rPr>
        <w:t>不对此作任何解释。</w:t>
      </w:r>
    </w:p>
    <w:p w14:paraId="1008F729">
      <w:pPr>
        <w:pStyle w:val="4"/>
        <w:keepNext w:val="0"/>
        <w:keepLines w:val="0"/>
        <w:pageBreakBefore w:val="0"/>
        <w:widowControl w:val="0"/>
        <w:numPr>
          <w:ilvl w:val="0"/>
          <w:numId w:val="0"/>
        </w:numPr>
        <w:kinsoku/>
        <w:wordWrap/>
        <w:overflowPunct/>
        <w:topLinePunct w:val="0"/>
        <w:autoSpaceDE/>
        <w:autoSpaceDN/>
        <w:bidi w:val="0"/>
        <w:adjustRightInd/>
        <w:snapToGrid/>
        <w:spacing w:after="0" w:afterLines="0" w:line="400" w:lineRule="exact"/>
        <w:ind w:firstLine="440" w:firstLineChars="200"/>
        <w:textAlignment w:val="auto"/>
        <w:rPr>
          <w:rFonts w:hint="eastAsia" w:ascii="宋体" w:hAnsi="宋体" w:eastAsia="宋体" w:cs="宋体"/>
          <w:color w:val="FF0000"/>
          <w:sz w:val="22"/>
          <w:szCs w:val="22"/>
          <w:highlight w:val="none"/>
          <w:lang w:val="en-US" w:eastAsia="zh-CN" w:bidi="ar"/>
        </w:rPr>
      </w:pPr>
      <w:r>
        <w:rPr>
          <w:rFonts w:hint="eastAsia" w:ascii="宋体" w:hAnsi="宋体" w:eastAsia="宋体" w:cs="宋体"/>
          <w:color w:val="FF0000"/>
          <w:sz w:val="22"/>
          <w:szCs w:val="22"/>
          <w:highlight w:val="none"/>
          <w:lang w:val="en-US" w:eastAsia="zh-CN" w:bidi="ar"/>
        </w:rPr>
        <w:t>4.投标人有下列情形之一的，不论已评审与否，其投标均无效：</w:t>
      </w:r>
    </w:p>
    <w:p w14:paraId="6212D254">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（1）处于被责令停产停业或解散、暂扣或者吊销执照、暂扣或者吊销许可证、吊销资质证书状态；</w:t>
      </w:r>
    </w:p>
    <w:p w14:paraId="50373CDB">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（2）进入清算程序，或被宣告破产，或其他丧失履约能力的情形；</w:t>
      </w:r>
    </w:p>
    <w:p w14:paraId="43A7B010">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（3）财产被接管或冻结等重大财务风险的；</w:t>
      </w:r>
    </w:p>
    <w:p w14:paraId="58BCF475">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（4）在最近三年内发生重大工程质量或重大安全事故被通报或处罚，影响其履约行为的；</w:t>
      </w:r>
    </w:p>
    <w:p w14:paraId="5F45ECF8">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（5）不同投标人的单位负责人为同一人或存在控股、管理关系的，参加同一标段（包）或者未划分标段（包）投标的。</w:t>
      </w:r>
    </w:p>
    <w:p w14:paraId="6636934C">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5.评标后在天眼查</w:t>
      </w:r>
      <w:r>
        <w:rPr>
          <w:rFonts w:hint="eastAsia" w:ascii="宋体" w:hAnsi="宋体" w:eastAsia="宋体" w:cs="宋体"/>
          <w:color w:val="auto"/>
          <w:sz w:val="22"/>
          <w:szCs w:val="22"/>
          <w:highlight w:val="none"/>
          <w:lang w:val="en-US" w:eastAsia="zh-CN" w:bidi="ar"/>
        </w:rPr>
        <w:fldChar w:fldCharType="begin"/>
      </w:r>
      <w:r>
        <w:rPr>
          <w:rFonts w:hint="eastAsia" w:ascii="宋体" w:hAnsi="宋体" w:eastAsia="宋体" w:cs="宋体"/>
          <w:color w:val="auto"/>
          <w:sz w:val="22"/>
          <w:szCs w:val="22"/>
          <w:highlight w:val="none"/>
          <w:lang w:val="en-US" w:eastAsia="zh-CN" w:bidi="ar"/>
        </w:rPr>
        <w:instrText xml:space="preserve">INCLUDEPICTURE \d "C:\\Users\\Administrator\\AppData\\Roaming\\Tencent\\QQTempSys\\[5UQ[BL(6~BS2JV6W}N6[%S.png" \* MERGEFORMATINET </w:instrText>
      </w:r>
      <w:r>
        <w:rPr>
          <w:rFonts w:hint="eastAsia" w:ascii="宋体" w:hAnsi="宋体" w:eastAsia="宋体" w:cs="宋体"/>
          <w:color w:val="auto"/>
          <w:sz w:val="22"/>
          <w:szCs w:val="22"/>
          <w:highlight w:val="none"/>
          <w:lang w:val="en-US" w:eastAsia="zh-CN" w:bidi="ar"/>
        </w:rPr>
        <w:fldChar w:fldCharType="separate"/>
      </w:r>
      <w:r>
        <w:rPr>
          <w:rFonts w:hint="eastAsia" w:ascii="宋体" w:hAnsi="宋体" w:eastAsia="宋体" w:cs="宋体"/>
          <w:color w:val="auto"/>
          <w:sz w:val="22"/>
          <w:szCs w:val="22"/>
          <w:highlight w:val="none"/>
          <w:lang w:val="en-US" w:eastAsia="zh-CN" w:bidi="ar"/>
        </w:rPr>
        <w:drawing>
          <wp:inline distT="0" distB="0" distL="114300" distR="114300">
            <wp:extent cx="190500" cy="142875"/>
            <wp:effectExtent l="0" t="0" r="7620" b="9525"/>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7"/>
                    <a:stretch>
                      <a:fillRect/>
                    </a:stretch>
                  </pic:blipFill>
                  <pic:spPr>
                    <a:xfrm>
                      <a:off x="0" y="0"/>
                      <a:ext cx="190500" cy="142875"/>
                    </a:xfrm>
                    <a:prstGeom prst="rect">
                      <a:avLst/>
                    </a:prstGeom>
                    <a:noFill/>
                    <a:ln>
                      <a:noFill/>
                    </a:ln>
                  </pic:spPr>
                </pic:pic>
              </a:graphicData>
            </a:graphic>
          </wp:inline>
        </w:drawing>
      </w:r>
      <w:r>
        <w:rPr>
          <w:rFonts w:hint="eastAsia" w:ascii="宋体" w:hAnsi="宋体" w:eastAsia="宋体" w:cs="宋体"/>
          <w:color w:val="auto"/>
          <w:sz w:val="22"/>
          <w:szCs w:val="22"/>
          <w:highlight w:val="none"/>
          <w:lang w:val="en-US" w:eastAsia="zh-CN" w:bidi="ar"/>
        </w:rPr>
        <w:fldChar w:fldCharType="end"/>
      </w:r>
      <w:r>
        <w:rPr>
          <w:rFonts w:hint="eastAsia" w:ascii="宋体" w:hAnsi="宋体" w:eastAsia="宋体" w:cs="宋体"/>
          <w:color w:val="auto"/>
          <w:sz w:val="22"/>
          <w:szCs w:val="22"/>
          <w:highlight w:val="none"/>
          <w:lang w:val="en-US" w:eastAsia="zh-CN" w:bidi="ar"/>
        </w:rPr>
        <w:t>https://www.tianyancha.com/网站查询推荐中标候选人失信情况，如为失信单位，则取消中标资格。</w:t>
      </w:r>
    </w:p>
    <w:p w14:paraId="2D9B97CC">
      <w:pPr>
        <w:keepNext w:val="0"/>
        <w:keepLines w:val="0"/>
        <w:pageBreakBefore w:val="0"/>
        <w:widowControl w:val="0"/>
        <w:kinsoku/>
        <w:wordWrap/>
        <w:overflowPunct/>
        <w:topLinePunct w:val="0"/>
        <w:autoSpaceDE/>
        <w:autoSpaceDN/>
        <w:bidi w:val="0"/>
        <w:adjustRightInd/>
        <w:snapToGrid/>
        <w:spacing w:line="400" w:lineRule="exact"/>
        <w:ind w:firstLine="440" w:firstLineChars="200"/>
        <w:textAlignment w:val="auto"/>
        <w:rPr>
          <w:rFonts w:hint="eastAsia" w:ascii="宋体" w:hAnsi="宋体" w:eastAsia="宋体" w:cs="宋体"/>
          <w:color w:val="FF0000"/>
          <w:spacing w:val="0"/>
          <w:sz w:val="22"/>
          <w:szCs w:val="22"/>
          <w:shd w:val="clear" w:fill="FFFFFF"/>
        </w:rPr>
      </w:pPr>
      <w:r>
        <w:rPr>
          <w:rFonts w:hint="eastAsia" w:ascii="宋体" w:hAnsi="宋体" w:eastAsia="宋体" w:cs="宋体"/>
          <w:color w:val="FF0000"/>
          <w:kern w:val="0"/>
          <w:sz w:val="22"/>
          <w:szCs w:val="22"/>
          <w:highlight w:val="none"/>
          <w:lang w:val="en-US" w:eastAsia="zh-CN" w:bidi="ar"/>
        </w:rPr>
        <w:t>6.投标人有以下情形的按串通投标处理，纳入</w:t>
      </w:r>
      <w:r>
        <w:rPr>
          <w:rFonts w:hint="eastAsia" w:ascii="宋体" w:hAnsi="宋体" w:eastAsia="宋体" w:cs="宋体"/>
          <w:color w:val="FF0000"/>
          <w:spacing w:val="0"/>
          <w:sz w:val="22"/>
          <w:szCs w:val="22"/>
          <w:shd w:val="clear" w:fill="FFFFFF"/>
        </w:rPr>
        <w:t>安徽建工集团股份有限公司“</w:t>
      </w:r>
      <w:r>
        <w:rPr>
          <w:rFonts w:hint="eastAsia" w:ascii="宋体" w:hAnsi="宋体" w:cs="宋体"/>
          <w:color w:val="FF0000"/>
          <w:spacing w:val="0"/>
          <w:sz w:val="22"/>
          <w:szCs w:val="22"/>
          <w:shd w:val="clear" w:fill="FFFFFF"/>
          <w:lang w:eastAsia="zh-CN"/>
        </w:rPr>
        <w:t>限制交易名单</w:t>
      </w:r>
      <w:r>
        <w:rPr>
          <w:rFonts w:hint="eastAsia" w:ascii="宋体" w:hAnsi="宋体" w:eastAsia="宋体" w:cs="宋体"/>
          <w:color w:val="FF0000"/>
          <w:spacing w:val="0"/>
          <w:sz w:val="22"/>
          <w:szCs w:val="22"/>
          <w:shd w:val="clear" w:fill="FFFFFF"/>
        </w:rPr>
        <w:t>”</w:t>
      </w:r>
      <w:r>
        <w:rPr>
          <w:rFonts w:hint="eastAsia" w:ascii="宋体" w:hAnsi="宋体" w:eastAsia="宋体" w:cs="宋体"/>
          <w:color w:val="FF0000"/>
          <w:kern w:val="0"/>
          <w:sz w:val="22"/>
          <w:szCs w:val="22"/>
          <w:highlight w:val="none"/>
          <w:lang w:val="en-US" w:eastAsia="zh-CN" w:bidi="ar"/>
        </w:rPr>
        <w:t>管理，</w:t>
      </w:r>
      <w:r>
        <w:rPr>
          <w:rFonts w:hint="eastAsia" w:ascii="宋体" w:hAnsi="宋体" w:eastAsia="宋体" w:cs="宋体"/>
          <w:color w:val="FF0000"/>
          <w:spacing w:val="0"/>
          <w:sz w:val="22"/>
          <w:szCs w:val="22"/>
          <w:shd w:val="clear" w:fill="FFFFFF"/>
        </w:rPr>
        <w:t>并予以披露，期限自认定之日起暂定5年。</w:t>
      </w:r>
    </w:p>
    <w:p w14:paraId="2428FBFC">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6.1有下列情形之一的，属于投标人相互串通投标：</w:t>
      </w:r>
    </w:p>
    <w:p w14:paraId="3753E38C">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⑴ 投标人之间协商投标报价等投标文件的实质性内容；</w:t>
      </w:r>
    </w:p>
    <w:p w14:paraId="57A9C4B9">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⑵ 投标人之间约定中标人；</w:t>
      </w:r>
    </w:p>
    <w:p w14:paraId="715FEAD2">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⑶ 投标人之间约定部分投标人放弃投标或者中标；</w:t>
      </w:r>
    </w:p>
    <w:p w14:paraId="0D47AD99">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⑷ 属于同一集团、协会、商会等组织成员的投标人按照该组织要求协同投标；</w:t>
      </w:r>
    </w:p>
    <w:p w14:paraId="24FCE3E5">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⑸ 投标人之间为谋取中标或者排斥特定投标人而采取的其他联合行动。</w:t>
      </w:r>
    </w:p>
    <w:p w14:paraId="44FCF451">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6.2 有下列情形之一的，视为投标人相互串通投标：</w:t>
      </w:r>
    </w:p>
    <w:p w14:paraId="1963788F">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⑴ 不同投标人的投标文件由同一单位或者个人编制；不同投标人出现相同的投标文件制作机器码（或同一IP地址、或使用同一台电脑制作或上传、或者不同机器由同一人操作）。</w:t>
      </w:r>
    </w:p>
    <w:p w14:paraId="4B54D1C4">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⑵ 不同投标人委托同一单位或者个人办理投标事宜；</w:t>
      </w:r>
    </w:p>
    <w:p w14:paraId="315B36DF">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⑶ 不同投标人的投标文件载明的项目管理成员或者联系人员为同一人；</w:t>
      </w:r>
    </w:p>
    <w:p w14:paraId="7E4803D7">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⑷ 不同投标人的投标文件异常一致或者投标报价呈规律性差异；</w:t>
      </w:r>
    </w:p>
    <w:p w14:paraId="34ADF1A5">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⑸ 不同投标人的投标文件相互混装；</w:t>
      </w:r>
    </w:p>
    <w:p w14:paraId="7C6F2030">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⑹ 不同投标人的投标保证金从同一单位或者个人的账户转出。</w:t>
      </w:r>
    </w:p>
    <w:p w14:paraId="178B50A7">
      <w:pPr>
        <w:pStyle w:val="8"/>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400" w:lineRule="exact"/>
        <w:ind w:right="0" w:rightChars="0"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7、若投标人报价清单子目单价中存在不平衡报价，在合同签订前，招标人有权在总价不变的情况下，对中标人单价进行调整（按招标人控制价同比例调整），中标人必须接受，否则取消中标资格，纳入公司”黄名单“管理，暂停投标1年。</w:t>
      </w:r>
    </w:p>
    <w:p w14:paraId="2F229E95">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8、</w:t>
      </w:r>
      <w:bookmarkStart w:id="0" w:name="_Hlk496021245"/>
      <w:r>
        <w:rPr>
          <w:rFonts w:hint="eastAsia" w:ascii="宋体" w:hAnsi="宋体" w:eastAsia="宋体" w:cs="宋体"/>
          <w:color w:val="auto"/>
          <w:sz w:val="22"/>
          <w:szCs w:val="22"/>
          <w:highlight w:val="none"/>
          <w:lang w:val="en-US" w:eastAsia="zh-CN" w:bidi="ar"/>
        </w:rPr>
        <w:t>若投标人发生以下任一种情况，其缴纳的</w:t>
      </w:r>
      <w:r>
        <w:rPr>
          <w:rFonts w:hint="eastAsia" w:ascii="宋体" w:hAnsi="宋体" w:eastAsia="宋体" w:cs="宋体"/>
          <w:color w:val="FF0000"/>
          <w:sz w:val="22"/>
          <w:szCs w:val="22"/>
          <w:highlight w:val="none"/>
          <w:lang w:val="en-US" w:eastAsia="zh-CN" w:bidi="ar"/>
        </w:rPr>
        <w:t>投标保证金将不予退还：</w:t>
      </w:r>
    </w:p>
    <w:bookmarkEnd w:id="0"/>
    <w:p w14:paraId="478DED6F">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（1）投标人在招标文件规定的投标文件有效期内撤销或修改其投标文件；</w:t>
      </w:r>
    </w:p>
    <w:p w14:paraId="3CD03BC0">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（2）中标人放弃中标或在收到中标通知后在招标人要求的期限内拒签合同；中标人未能或拒绝按招标文件的要求提交合同履约保证金；</w:t>
      </w:r>
    </w:p>
    <w:p w14:paraId="745D0F58">
      <w:pPr>
        <w:pStyle w:val="8"/>
        <w:keepNext w:val="0"/>
        <w:keepLines w:val="0"/>
        <w:pageBreakBefore w:val="0"/>
        <w:widowControl w:val="0"/>
        <w:kinsoku/>
        <w:wordWrap/>
        <w:overflowPunct/>
        <w:topLinePunct w:val="0"/>
        <w:autoSpaceDE/>
        <w:autoSpaceDN/>
        <w:bidi w:val="0"/>
        <w:adjustRightInd/>
        <w:snapToGrid/>
        <w:spacing w:before="0" w:beforeAutospacing="0" w:after="0" w:afterAutospacing="0" w:line="400" w:lineRule="exact"/>
        <w:ind w:firstLine="440" w:firstLineChars="200"/>
        <w:textAlignment w:val="auto"/>
        <w:rPr>
          <w:rFonts w:hint="eastAsia" w:ascii="宋体" w:hAnsi="宋体" w:eastAsia="宋体" w:cs="宋体"/>
          <w:color w:val="auto"/>
          <w:sz w:val="22"/>
          <w:szCs w:val="22"/>
          <w:highlight w:val="none"/>
          <w:lang w:val="en-US" w:eastAsia="zh-CN" w:bidi="ar"/>
        </w:rPr>
      </w:pPr>
      <w:r>
        <w:rPr>
          <w:rFonts w:hint="eastAsia" w:ascii="宋体" w:hAnsi="宋体" w:eastAsia="宋体" w:cs="宋体"/>
          <w:color w:val="auto"/>
          <w:sz w:val="22"/>
          <w:szCs w:val="22"/>
          <w:highlight w:val="none"/>
          <w:lang w:val="en-US" w:eastAsia="zh-CN" w:bidi="ar"/>
        </w:rPr>
        <w:t>（3）中标人在签订合同时向招标人提出附加条件。</w:t>
      </w:r>
    </w:p>
    <w:p w14:paraId="296C2921">
      <w:pPr>
        <w:pStyle w:val="8"/>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400" w:lineRule="exact"/>
        <w:ind w:leftChars="200" w:right="0" w:rightChars="0"/>
        <w:textAlignment w:val="auto"/>
        <w:rPr>
          <w:rFonts w:hint="default" w:ascii="宋体" w:hAnsi="宋体" w:eastAsia="宋体" w:cs="宋体"/>
          <w:color w:val="auto"/>
          <w:sz w:val="22"/>
          <w:szCs w:val="22"/>
          <w:highlight w:val="none"/>
          <w:lang w:val="en-US" w:eastAsia="zh-CN" w:bidi="ar"/>
        </w:rPr>
      </w:pPr>
    </w:p>
    <w:p w14:paraId="64863F9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b/>
          <w:bCs/>
          <w:color w:val="auto"/>
          <w:kern w:val="44"/>
          <w:sz w:val="32"/>
          <w:szCs w:val="32"/>
          <w:highlight w:val="none"/>
          <w:lang w:val="en-US" w:eastAsia="zh-CN" w:bidi="ar-SA"/>
        </w:rPr>
      </w:pPr>
    </w:p>
    <w:p w14:paraId="121644FC">
      <w:pPr>
        <w:tabs>
          <w:tab w:val="left" w:pos="3600"/>
          <w:tab w:val="left" w:pos="4480"/>
          <w:tab w:val="left" w:pos="5360"/>
        </w:tabs>
        <w:autoSpaceDE w:val="0"/>
        <w:autoSpaceDN w:val="0"/>
        <w:adjustRightInd w:val="0"/>
        <w:snapToGrid w:val="0"/>
        <w:spacing w:line="360" w:lineRule="auto"/>
        <w:jc w:val="center"/>
        <w:rPr>
          <w:rFonts w:hint="eastAsia" w:ascii="宋体" w:hAnsi="宋体" w:eastAsia="宋体" w:cs="宋体"/>
          <w:color w:val="auto"/>
          <w:sz w:val="84"/>
          <w:szCs w:val="22"/>
          <w:highlight w:val="none"/>
          <w:lang w:val="en-US" w:eastAsia="zh-CN"/>
        </w:rPr>
      </w:pPr>
    </w:p>
    <w:p w14:paraId="75CDF5B4">
      <w:pPr>
        <w:pStyle w:val="2"/>
        <w:rPr>
          <w:rFonts w:hint="eastAsia" w:ascii="宋体" w:hAnsi="宋体" w:eastAsia="宋体" w:cs="宋体"/>
          <w:color w:val="auto"/>
          <w:sz w:val="84"/>
          <w:szCs w:val="22"/>
          <w:highlight w:val="none"/>
          <w:lang w:val="en-US" w:eastAsia="zh-CN"/>
        </w:rPr>
      </w:pPr>
    </w:p>
    <w:p w14:paraId="10ECC791">
      <w:pPr>
        <w:pStyle w:val="2"/>
        <w:rPr>
          <w:rFonts w:hint="eastAsia" w:ascii="宋体" w:hAnsi="宋体" w:eastAsia="宋体" w:cs="宋体"/>
          <w:color w:val="auto"/>
          <w:sz w:val="84"/>
          <w:szCs w:val="22"/>
          <w:highlight w:val="none"/>
          <w:lang w:val="en-US" w:eastAsia="zh-CN"/>
        </w:rPr>
      </w:pPr>
    </w:p>
    <w:p w14:paraId="6EF8BAFC">
      <w:pPr>
        <w:pStyle w:val="2"/>
        <w:rPr>
          <w:rFonts w:hint="eastAsia" w:ascii="宋体" w:hAnsi="宋体" w:eastAsia="宋体" w:cs="宋体"/>
          <w:color w:val="auto"/>
          <w:sz w:val="84"/>
          <w:szCs w:val="22"/>
          <w:highlight w:val="none"/>
          <w:lang w:val="en-US" w:eastAsia="zh-CN"/>
        </w:rPr>
      </w:pPr>
    </w:p>
    <w:p w14:paraId="377E5582">
      <w:pPr>
        <w:pStyle w:val="2"/>
        <w:rPr>
          <w:rFonts w:hint="eastAsia" w:ascii="宋体" w:hAnsi="宋体" w:eastAsia="宋体" w:cs="宋体"/>
          <w:color w:val="auto"/>
          <w:sz w:val="84"/>
          <w:szCs w:val="22"/>
          <w:highlight w:val="none"/>
          <w:lang w:val="en-US" w:eastAsia="zh-CN"/>
        </w:rPr>
      </w:pPr>
    </w:p>
    <w:p w14:paraId="3E693AD5">
      <w:pPr>
        <w:pStyle w:val="2"/>
        <w:rPr>
          <w:rFonts w:hint="eastAsia" w:ascii="宋体" w:hAnsi="宋体" w:eastAsia="宋体" w:cs="宋体"/>
          <w:color w:val="auto"/>
          <w:sz w:val="84"/>
          <w:szCs w:val="22"/>
          <w:highlight w:val="none"/>
          <w:lang w:val="en-US" w:eastAsia="zh-CN"/>
        </w:rPr>
      </w:pPr>
    </w:p>
    <w:p w14:paraId="6BEF630C">
      <w:pPr>
        <w:pStyle w:val="2"/>
        <w:rPr>
          <w:rFonts w:hint="eastAsia" w:ascii="宋体" w:hAnsi="宋体" w:eastAsia="宋体" w:cs="宋体"/>
          <w:color w:val="auto"/>
          <w:sz w:val="84"/>
          <w:szCs w:val="22"/>
          <w:highlight w:val="none"/>
          <w:lang w:val="en-US" w:eastAsia="zh-CN"/>
        </w:rPr>
      </w:pPr>
    </w:p>
    <w:p w14:paraId="32A757B1">
      <w:pPr>
        <w:pStyle w:val="2"/>
        <w:rPr>
          <w:rFonts w:hint="eastAsia" w:ascii="宋体" w:hAnsi="宋体" w:eastAsia="宋体" w:cs="宋体"/>
          <w:color w:val="auto"/>
          <w:sz w:val="84"/>
          <w:szCs w:val="22"/>
          <w:highlight w:val="none"/>
          <w:lang w:val="en-US" w:eastAsia="zh-CN"/>
        </w:rPr>
      </w:pPr>
    </w:p>
    <w:p w14:paraId="49B033E6">
      <w:pPr>
        <w:pStyle w:val="2"/>
        <w:rPr>
          <w:rFonts w:hint="eastAsia" w:ascii="宋体" w:hAnsi="宋体" w:eastAsia="宋体" w:cs="宋体"/>
          <w:color w:val="auto"/>
          <w:sz w:val="84"/>
          <w:szCs w:val="22"/>
          <w:highlight w:val="none"/>
          <w:lang w:val="en-US" w:eastAsia="zh-CN"/>
        </w:rPr>
      </w:pPr>
    </w:p>
    <w:p w14:paraId="6758DED6">
      <w:pPr>
        <w:tabs>
          <w:tab w:val="left" w:pos="3600"/>
          <w:tab w:val="left" w:pos="4480"/>
          <w:tab w:val="left" w:pos="5360"/>
        </w:tabs>
        <w:autoSpaceDE w:val="0"/>
        <w:autoSpaceDN w:val="0"/>
        <w:adjustRightInd w:val="0"/>
        <w:snapToGrid w:val="0"/>
        <w:spacing w:line="360" w:lineRule="auto"/>
        <w:jc w:val="center"/>
        <w:rPr>
          <w:rFonts w:hint="default" w:ascii="宋体" w:hAnsi="宋体" w:eastAsia="宋体" w:cs="宋体"/>
          <w:b/>
          <w:bCs/>
          <w:color w:val="auto"/>
          <w:sz w:val="36"/>
          <w:szCs w:val="36"/>
          <w:highlight w:val="none"/>
          <w:lang w:val="en-US" w:eastAsia="zh-CN"/>
        </w:rPr>
      </w:pPr>
      <w:r>
        <w:rPr>
          <w:rFonts w:hint="eastAsia" w:ascii="宋体" w:hAnsi="宋体" w:eastAsia="宋体" w:cs="宋体"/>
          <w:b/>
          <w:bCs/>
          <w:color w:val="auto"/>
          <w:sz w:val="36"/>
          <w:szCs w:val="36"/>
          <w:highlight w:val="none"/>
          <w:lang w:val="en-US" w:eastAsia="zh-CN"/>
        </w:rPr>
        <w:t xml:space="preserve">第三章  </w:t>
      </w:r>
      <w:r>
        <w:rPr>
          <w:rFonts w:hint="eastAsia" w:ascii="宋体" w:hAnsi="宋体" w:cs="宋体"/>
          <w:b/>
          <w:bCs/>
          <w:color w:val="auto"/>
          <w:sz w:val="36"/>
          <w:szCs w:val="36"/>
          <w:highlight w:val="none"/>
          <w:lang w:val="en-US" w:eastAsia="zh-CN"/>
        </w:rPr>
        <w:t>合同文本</w:t>
      </w:r>
    </w:p>
    <w:p w14:paraId="2DAEC492">
      <w:pPr>
        <w:tabs>
          <w:tab w:val="left" w:pos="3600"/>
          <w:tab w:val="left" w:pos="4480"/>
          <w:tab w:val="left" w:pos="5360"/>
        </w:tabs>
        <w:autoSpaceDE w:val="0"/>
        <w:autoSpaceDN w:val="0"/>
        <w:adjustRightInd w:val="0"/>
        <w:snapToGrid w:val="0"/>
        <w:spacing w:line="360" w:lineRule="auto"/>
        <w:jc w:val="center"/>
        <w:rPr>
          <w:rFonts w:hint="default" w:ascii="宋体" w:hAnsi="宋体" w:eastAsia="宋体" w:cs="宋体"/>
          <w:b/>
          <w:bCs/>
          <w:color w:val="auto"/>
          <w:sz w:val="36"/>
          <w:szCs w:val="36"/>
          <w:highlight w:val="none"/>
          <w:lang w:val="en-US" w:eastAsia="zh-CN"/>
        </w:rPr>
      </w:pPr>
      <w:r>
        <w:rPr>
          <w:rFonts w:hint="eastAsia" w:ascii="宋体" w:hAnsi="宋体" w:eastAsia="宋体" w:cs="宋体"/>
          <w:b/>
          <w:bCs/>
          <w:color w:val="auto"/>
          <w:sz w:val="36"/>
          <w:szCs w:val="36"/>
          <w:highlight w:val="none"/>
          <w:lang w:val="en-US" w:eastAsia="zh-CN"/>
        </w:rPr>
        <w:t>（另附）</w:t>
      </w:r>
    </w:p>
    <w:p w14:paraId="2AB9E407">
      <w:pPr>
        <w:pStyle w:val="2"/>
        <w:rPr>
          <w:rFonts w:hint="eastAsia" w:ascii="宋体" w:hAnsi="宋体" w:eastAsia="宋体" w:cs="宋体"/>
          <w:color w:val="auto"/>
          <w:sz w:val="84"/>
          <w:szCs w:val="22"/>
          <w:highlight w:val="none"/>
          <w:lang w:val="en-US" w:eastAsia="zh-CN"/>
        </w:rPr>
      </w:pPr>
    </w:p>
    <w:p w14:paraId="2D0DBEAB">
      <w:pPr>
        <w:pStyle w:val="2"/>
        <w:rPr>
          <w:rFonts w:hint="eastAsia" w:ascii="宋体" w:hAnsi="宋体" w:eastAsia="宋体" w:cs="宋体"/>
          <w:color w:val="auto"/>
          <w:sz w:val="84"/>
          <w:szCs w:val="22"/>
          <w:highlight w:val="none"/>
          <w:lang w:val="en-US" w:eastAsia="zh-CN"/>
        </w:rPr>
      </w:pPr>
    </w:p>
    <w:p w14:paraId="67FCE073">
      <w:pPr>
        <w:pStyle w:val="2"/>
        <w:rPr>
          <w:rFonts w:hint="eastAsia" w:ascii="宋体" w:hAnsi="宋体" w:eastAsia="宋体" w:cs="宋体"/>
          <w:color w:val="auto"/>
          <w:sz w:val="84"/>
          <w:szCs w:val="22"/>
          <w:highlight w:val="none"/>
          <w:lang w:val="en-US" w:eastAsia="zh-CN"/>
        </w:rPr>
      </w:pPr>
    </w:p>
    <w:p w14:paraId="18914484">
      <w:pPr>
        <w:pStyle w:val="2"/>
        <w:rPr>
          <w:rFonts w:hint="eastAsia" w:ascii="宋体" w:hAnsi="宋体" w:eastAsia="宋体" w:cs="宋体"/>
          <w:color w:val="auto"/>
          <w:sz w:val="84"/>
          <w:szCs w:val="22"/>
          <w:highlight w:val="none"/>
          <w:lang w:val="en-US" w:eastAsia="zh-CN"/>
        </w:rPr>
      </w:pPr>
    </w:p>
    <w:p w14:paraId="33256485">
      <w:pPr>
        <w:pStyle w:val="2"/>
        <w:rPr>
          <w:rFonts w:hint="eastAsia" w:ascii="宋体" w:hAnsi="宋体" w:eastAsia="宋体" w:cs="宋体"/>
          <w:color w:val="auto"/>
          <w:sz w:val="84"/>
          <w:szCs w:val="22"/>
          <w:highlight w:val="none"/>
          <w:lang w:val="en-US" w:eastAsia="zh-CN"/>
        </w:rPr>
      </w:pPr>
    </w:p>
    <w:p w14:paraId="7F1B80D7">
      <w:pPr>
        <w:pStyle w:val="2"/>
        <w:rPr>
          <w:rFonts w:hint="eastAsia" w:ascii="宋体" w:hAnsi="宋体" w:eastAsia="宋体" w:cs="宋体"/>
          <w:color w:val="auto"/>
          <w:sz w:val="84"/>
          <w:szCs w:val="22"/>
          <w:highlight w:val="none"/>
          <w:lang w:val="en-US" w:eastAsia="zh-CN"/>
        </w:rPr>
      </w:pPr>
    </w:p>
    <w:p w14:paraId="0C43F8DB">
      <w:pPr>
        <w:pStyle w:val="2"/>
        <w:rPr>
          <w:rFonts w:hint="eastAsia" w:ascii="宋体" w:hAnsi="宋体" w:eastAsia="宋体" w:cs="宋体"/>
          <w:color w:val="auto"/>
          <w:sz w:val="84"/>
          <w:szCs w:val="22"/>
          <w:highlight w:val="none"/>
          <w:lang w:val="en-US" w:eastAsia="zh-CN"/>
        </w:rPr>
      </w:pPr>
    </w:p>
    <w:p w14:paraId="72B9C53E">
      <w:pPr>
        <w:pStyle w:val="2"/>
        <w:rPr>
          <w:rFonts w:hint="eastAsia" w:ascii="宋体" w:hAnsi="宋体" w:eastAsia="宋体" w:cs="宋体"/>
          <w:color w:val="auto"/>
          <w:sz w:val="84"/>
          <w:szCs w:val="22"/>
          <w:highlight w:val="none"/>
          <w:lang w:val="en-US" w:eastAsia="zh-CN"/>
        </w:rPr>
      </w:pPr>
    </w:p>
    <w:p w14:paraId="28E1D03B">
      <w:pPr>
        <w:pStyle w:val="2"/>
        <w:rPr>
          <w:rFonts w:hint="eastAsia" w:ascii="宋体" w:hAnsi="宋体" w:eastAsia="宋体" w:cs="宋体"/>
          <w:color w:val="auto"/>
          <w:sz w:val="84"/>
          <w:szCs w:val="22"/>
          <w:highlight w:val="none"/>
          <w:lang w:val="en-US" w:eastAsia="zh-CN"/>
        </w:rPr>
      </w:pPr>
    </w:p>
    <w:p w14:paraId="64CEAA6A">
      <w:pPr>
        <w:pStyle w:val="2"/>
        <w:rPr>
          <w:rFonts w:hint="eastAsia" w:ascii="宋体" w:hAnsi="宋体" w:eastAsia="宋体" w:cs="宋体"/>
          <w:color w:val="auto"/>
          <w:sz w:val="84"/>
          <w:szCs w:val="22"/>
          <w:highlight w:val="none"/>
          <w:lang w:val="en-US" w:eastAsia="zh-CN"/>
        </w:rPr>
      </w:pPr>
    </w:p>
    <w:p w14:paraId="084525A1">
      <w:pPr>
        <w:pStyle w:val="2"/>
        <w:rPr>
          <w:rFonts w:hint="eastAsia" w:ascii="宋体" w:hAnsi="宋体" w:eastAsia="宋体" w:cs="宋体"/>
          <w:color w:val="auto"/>
          <w:sz w:val="84"/>
          <w:szCs w:val="22"/>
          <w:highlight w:val="none"/>
          <w:lang w:val="en-US" w:eastAsia="zh-CN"/>
        </w:rPr>
      </w:pPr>
    </w:p>
    <w:p w14:paraId="60582E0E">
      <w:pPr>
        <w:pStyle w:val="2"/>
        <w:rPr>
          <w:rFonts w:hint="eastAsia" w:ascii="宋体" w:hAnsi="宋体" w:eastAsia="宋体" w:cs="宋体"/>
          <w:color w:val="auto"/>
          <w:sz w:val="84"/>
          <w:szCs w:val="22"/>
          <w:highlight w:val="none"/>
          <w:lang w:val="en-US" w:eastAsia="zh-CN"/>
        </w:rPr>
      </w:pPr>
    </w:p>
    <w:p w14:paraId="360BA52A">
      <w:pPr>
        <w:pStyle w:val="2"/>
        <w:rPr>
          <w:rFonts w:hint="eastAsia" w:ascii="宋体" w:hAnsi="宋体" w:eastAsia="宋体" w:cs="宋体"/>
          <w:color w:val="auto"/>
          <w:sz w:val="84"/>
          <w:szCs w:val="22"/>
          <w:highlight w:val="none"/>
          <w:lang w:val="en-US" w:eastAsia="zh-CN"/>
        </w:rPr>
      </w:pPr>
    </w:p>
    <w:p w14:paraId="6A41A26F">
      <w:pPr>
        <w:pStyle w:val="2"/>
        <w:rPr>
          <w:rFonts w:hint="eastAsia" w:ascii="宋体" w:hAnsi="宋体" w:eastAsia="宋体" w:cs="宋体"/>
          <w:color w:val="auto"/>
          <w:sz w:val="84"/>
          <w:szCs w:val="22"/>
          <w:highlight w:val="none"/>
          <w:lang w:val="en-US" w:eastAsia="zh-CN"/>
        </w:rPr>
      </w:pPr>
    </w:p>
    <w:p w14:paraId="7CE196D5">
      <w:pPr>
        <w:pStyle w:val="2"/>
        <w:rPr>
          <w:rFonts w:hint="eastAsia" w:ascii="宋体" w:hAnsi="宋体" w:eastAsia="宋体" w:cs="宋体"/>
          <w:color w:val="auto"/>
          <w:sz w:val="84"/>
          <w:szCs w:val="22"/>
          <w:highlight w:val="none"/>
          <w:lang w:val="en-US" w:eastAsia="zh-CN"/>
        </w:rPr>
      </w:pPr>
    </w:p>
    <w:p w14:paraId="25E5E042">
      <w:pPr>
        <w:pStyle w:val="2"/>
        <w:rPr>
          <w:rFonts w:hint="eastAsia" w:ascii="宋体" w:hAnsi="宋体" w:eastAsia="宋体" w:cs="宋体"/>
          <w:color w:val="auto"/>
          <w:sz w:val="84"/>
          <w:szCs w:val="22"/>
          <w:highlight w:val="none"/>
          <w:lang w:val="en-US" w:eastAsia="zh-CN"/>
        </w:rPr>
      </w:pPr>
    </w:p>
    <w:p w14:paraId="4AB24B0E">
      <w:pPr>
        <w:pStyle w:val="2"/>
        <w:rPr>
          <w:rFonts w:hint="eastAsia" w:ascii="宋体" w:hAnsi="宋体" w:eastAsia="宋体" w:cs="宋体"/>
          <w:color w:val="auto"/>
          <w:sz w:val="84"/>
          <w:szCs w:val="22"/>
          <w:highlight w:val="none"/>
          <w:lang w:val="en-US" w:eastAsia="zh-CN"/>
        </w:rPr>
      </w:pPr>
    </w:p>
    <w:p w14:paraId="1F54F54F">
      <w:pPr>
        <w:pStyle w:val="2"/>
        <w:rPr>
          <w:rFonts w:hint="eastAsia" w:ascii="宋体" w:hAnsi="宋体" w:eastAsia="宋体" w:cs="宋体"/>
          <w:color w:val="auto"/>
          <w:sz w:val="84"/>
          <w:szCs w:val="22"/>
          <w:highlight w:val="none"/>
          <w:lang w:val="en-US" w:eastAsia="zh-CN"/>
        </w:rPr>
      </w:pPr>
    </w:p>
    <w:p w14:paraId="72AF93F7">
      <w:pPr>
        <w:pStyle w:val="2"/>
        <w:rPr>
          <w:rFonts w:hint="eastAsia" w:ascii="宋体" w:hAnsi="宋体" w:eastAsia="宋体" w:cs="宋体"/>
          <w:color w:val="auto"/>
          <w:sz w:val="84"/>
          <w:szCs w:val="22"/>
          <w:highlight w:val="none"/>
          <w:lang w:val="en-US" w:eastAsia="zh-CN"/>
        </w:rPr>
      </w:pPr>
    </w:p>
    <w:p w14:paraId="37FF6607">
      <w:pPr>
        <w:pStyle w:val="2"/>
        <w:rPr>
          <w:rFonts w:hint="eastAsia" w:ascii="宋体" w:hAnsi="宋体" w:eastAsia="宋体" w:cs="宋体"/>
          <w:color w:val="auto"/>
          <w:sz w:val="84"/>
          <w:szCs w:val="22"/>
          <w:highlight w:val="none"/>
          <w:lang w:val="en-US" w:eastAsia="zh-CN"/>
        </w:rPr>
      </w:pPr>
    </w:p>
    <w:p w14:paraId="755FB3F4">
      <w:pPr>
        <w:pStyle w:val="2"/>
        <w:rPr>
          <w:rFonts w:hint="eastAsia" w:ascii="宋体" w:hAnsi="宋体" w:eastAsia="宋体" w:cs="宋体"/>
          <w:color w:val="auto"/>
          <w:sz w:val="84"/>
          <w:szCs w:val="22"/>
          <w:highlight w:val="none"/>
          <w:lang w:val="en-US" w:eastAsia="zh-CN"/>
        </w:rPr>
      </w:pPr>
    </w:p>
    <w:p w14:paraId="153B786D">
      <w:pPr>
        <w:tabs>
          <w:tab w:val="left" w:pos="3600"/>
          <w:tab w:val="left" w:pos="4480"/>
          <w:tab w:val="left" w:pos="5360"/>
        </w:tabs>
        <w:autoSpaceDE w:val="0"/>
        <w:autoSpaceDN w:val="0"/>
        <w:adjustRightInd w:val="0"/>
        <w:snapToGrid w:val="0"/>
        <w:spacing w:line="360" w:lineRule="auto"/>
        <w:jc w:val="center"/>
        <w:rPr>
          <w:rFonts w:hint="eastAsia" w:ascii="宋体" w:hAnsi="宋体" w:eastAsia="宋体" w:cs="宋体"/>
          <w:b/>
          <w:bCs/>
          <w:color w:val="auto"/>
          <w:sz w:val="36"/>
          <w:szCs w:val="36"/>
          <w:highlight w:val="none"/>
          <w:lang w:val="en-US" w:eastAsia="zh-CN"/>
        </w:rPr>
      </w:pPr>
      <w:r>
        <w:rPr>
          <w:rFonts w:hint="eastAsia" w:ascii="宋体" w:hAnsi="宋体" w:eastAsia="宋体" w:cs="宋体"/>
          <w:b/>
          <w:bCs/>
          <w:color w:val="auto"/>
          <w:sz w:val="36"/>
          <w:szCs w:val="36"/>
          <w:highlight w:val="none"/>
          <w:lang w:val="en-US" w:eastAsia="zh-CN"/>
        </w:rPr>
        <w:t>第</w:t>
      </w:r>
      <w:r>
        <w:rPr>
          <w:rFonts w:hint="eastAsia" w:ascii="宋体" w:hAnsi="宋体" w:cs="宋体"/>
          <w:b/>
          <w:bCs/>
          <w:color w:val="auto"/>
          <w:sz w:val="36"/>
          <w:szCs w:val="36"/>
          <w:highlight w:val="none"/>
          <w:lang w:val="en-US" w:eastAsia="zh-CN"/>
        </w:rPr>
        <w:t>四</w:t>
      </w:r>
      <w:r>
        <w:rPr>
          <w:rFonts w:hint="eastAsia" w:ascii="宋体" w:hAnsi="宋体" w:eastAsia="宋体" w:cs="宋体"/>
          <w:b/>
          <w:bCs/>
          <w:color w:val="auto"/>
          <w:sz w:val="36"/>
          <w:szCs w:val="36"/>
          <w:highlight w:val="none"/>
          <w:lang w:val="en-US" w:eastAsia="zh-CN"/>
        </w:rPr>
        <w:t>章  投标（响应）文件格式</w:t>
      </w:r>
    </w:p>
    <w:p w14:paraId="38E16F45">
      <w:pPr>
        <w:rPr>
          <w:rFonts w:hint="eastAsia" w:ascii="宋体" w:hAnsi="宋体" w:eastAsia="宋体" w:cs="宋体"/>
          <w:color w:val="auto"/>
          <w:highlight w:val="none"/>
        </w:rPr>
      </w:pPr>
    </w:p>
    <w:p w14:paraId="5999AB48">
      <w:pPr>
        <w:tabs>
          <w:tab w:val="left" w:pos="3600"/>
          <w:tab w:val="left" w:pos="4480"/>
          <w:tab w:val="left" w:pos="5360"/>
        </w:tabs>
        <w:autoSpaceDE w:val="0"/>
        <w:autoSpaceDN w:val="0"/>
        <w:adjustRightInd w:val="0"/>
        <w:snapToGrid w:val="0"/>
        <w:spacing w:line="360" w:lineRule="auto"/>
        <w:jc w:val="left"/>
        <w:rPr>
          <w:rFonts w:hint="eastAsia" w:ascii="宋体" w:hAnsi="宋体" w:eastAsia="宋体" w:cs="宋体"/>
          <w:color w:val="auto"/>
          <w:sz w:val="44"/>
          <w:szCs w:val="22"/>
          <w:highlight w:val="none"/>
        </w:rPr>
      </w:pPr>
    </w:p>
    <w:p w14:paraId="5D0685FE">
      <w:pPr>
        <w:autoSpaceDE w:val="0"/>
        <w:autoSpaceDN w:val="0"/>
        <w:adjustRightInd w:val="0"/>
        <w:snapToGrid w:val="0"/>
        <w:spacing w:line="360" w:lineRule="auto"/>
        <w:jc w:val="left"/>
        <w:rPr>
          <w:rFonts w:hint="eastAsia" w:ascii="宋体" w:hAnsi="宋体" w:eastAsia="宋体" w:cs="宋体"/>
          <w:color w:val="auto"/>
          <w:sz w:val="16"/>
          <w:szCs w:val="22"/>
          <w:highlight w:val="none"/>
        </w:rPr>
      </w:pPr>
    </w:p>
    <w:p w14:paraId="6B5AA60E">
      <w:pPr>
        <w:autoSpaceDE w:val="0"/>
        <w:autoSpaceDN w:val="0"/>
        <w:adjustRightInd w:val="0"/>
        <w:snapToGrid w:val="0"/>
        <w:spacing w:line="360" w:lineRule="auto"/>
        <w:jc w:val="left"/>
        <w:rPr>
          <w:rFonts w:hint="eastAsia" w:ascii="宋体" w:hAnsi="宋体" w:eastAsia="宋体" w:cs="宋体"/>
          <w:b/>
          <w:bCs/>
          <w:color w:val="auto"/>
          <w:sz w:val="20"/>
          <w:szCs w:val="22"/>
          <w:highlight w:val="none"/>
        </w:rPr>
      </w:pPr>
    </w:p>
    <w:p w14:paraId="5268CD9D">
      <w:pPr>
        <w:autoSpaceDE w:val="0"/>
        <w:autoSpaceDN w:val="0"/>
        <w:adjustRightInd w:val="0"/>
        <w:spacing w:line="360" w:lineRule="auto"/>
        <w:ind w:right="-20" w:firstLine="160" w:firstLineChars="50"/>
        <w:jc w:val="left"/>
        <w:rPr>
          <w:rFonts w:hint="eastAsia" w:ascii="宋体" w:hAnsi="宋体" w:eastAsia="宋体" w:cs="宋体"/>
          <w:color w:val="auto"/>
          <w:sz w:val="32"/>
          <w:szCs w:val="22"/>
          <w:highlight w:val="none"/>
        </w:rPr>
      </w:pPr>
    </w:p>
    <w:p w14:paraId="4E9F6129">
      <w:pPr>
        <w:autoSpaceDE w:val="0"/>
        <w:autoSpaceDN w:val="0"/>
        <w:adjustRightInd w:val="0"/>
        <w:spacing w:line="360" w:lineRule="auto"/>
        <w:ind w:right="-20" w:firstLine="160" w:firstLineChars="50"/>
        <w:jc w:val="left"/>
        <w:rPr>
          <w:rFonts w:hint="eastAsia" w:ascii="宋体" w:hAnsi="宋体" w:eastAsia="宋体" w:cs="宋体"/>
          <w:color w:val="auto"/>
          <w:sz w:val="32"/>
          <w:szCs w:val="22"/>
          <w:highlight w:val="none"/>
        </w:rPr>
      </w:pPr>
    </w:p>
    <w:p w14:paraId="2D0747F6">
      <w:pPr>
        <w:autoSpaceDE w:val="0"/>
        <w:autoSpaceDN w:val="0"/>
        <w:adjustRightInd w:val="0"/>
        <w:spacing w:line="360" w:lineRule="auto"/>
        <w:ind w:right="-20" w:firstLine="160" w:firstLineChars="50"/>
        <w:jc w:val="left"/>
        <w:rPr>
          <w:rFonts w:hint="eastAsia" w:ascii="宋体" w:hAnsi="宋体" w:eastAsia="宋体" w:cs="宋体"/>
          <w:color w:val="auto"/>
          <w:sz w:val="32"/>
          <w:szCs w:val="22"/>
          <w:highlight w:val="none"/>
        </w:rPr>
      </w:pPr>
    </w:p>
    <w:p w14:paraId="58D397CF">
      <w:pPr>
        <w:pStyle w:val="2"/>
        <w:rPr>
          <w:rFonts w:hint="eastAsia" w:ascii="宋体" w:hAnsi="宋体" w:eastAsia="宋体" w:cs="宋体"/>
          <w:color w:val="auto"/>
          <w:sz w:val="32"/>
          <w:szCs w:val="22"/>
          <w:highlight w:val="none"/>
        </w:rPr>
      </w:pPr>
    </w:p>
    <w:p w14:paraId="418B2E82">
      <w:pPr>
        <w:pStyle w:val="2"/>
        <w:rPr>
          <w:rFonts w:hint="eastAsia" w:ascii="宋体" w:hAnsi="宋体" w:eastAsia="宋体" w:cs="宋体"/>
          <w:color w:val="auto"/>
          <w:sz w:val="32"/>
          <w:szCs w:val="22"/>
          <w:highlight w:val="none"/>
        </w:rPr>
      </w:pPr>
    </w:p>
    <w:p w14:paraId="7C0C5180">
      <w:pPr>
        <w:pStyle w:val="2"/>
        <w:rPr>
          <w:rFonts w:hint="eastAsia" w:ascii="宋体" w:hAnsi="宋体" w:eastAsia="宋体" w:cs="宋体"/>
          <w:color w:val="auto"/>
          <w:sz w:val="32"/>
          <w:szCs w:val="22"/>
          <w:highlight w:val="none"/>
        </w:rPr>
      </w:pPr>
    </w:p>
    <w:p w14:paraId="182C72A4">
      <w:pPr>
        <w:pStyle w:val="2"/>
        <w:rPr>
          <w:rFonts w:hint="eastAsia" w:ascii="宋体" w:hAnsi="宋体" w:eastAsia="宋体" w:cs="宋体"/>
          <w:color w:val="auto"/>
          <w:sz w:val="32"/>
          <w:szCs w:val="22"/>
          <w:highlight w:val="none"/>
        </w:rPr>
      </w:pPr>
    </w:p>
    <w:p w14:paraId="4093330D">
      <w:pPr>
        <w:pStyle w:val="2"/>
        <w:rPr>
          <w:rFonts w:hint="eastAsia" w:ascii="宋体" w:hAnsi="宋体" w:eastAsia="宋体" w:cs="宋体"/>
          <w:color w:val="auto"/>
          <w:sz w:val="32"/>
          <w:szCs w:val="22"/>
          <w:highlight w:val="none"/>
        </w:rPr>
      </w:pPr>
    </w:p>
    <w:p w14:paraId="125129D1">
      <w:pPr>
        <w:pStyle w:val="2"/>
        <w:rPr>
          <w:rFonts w:hint="eastAsia" w:ascii="宋体" w:hAnsi="宋体" w:eastAsia="宋体" w:cs="宋体"/>
          <w:color w:val="auto"/>
          <w:sz w:val="32"/>
          <w:szCs w:val="22"/>
          <w:highlight w:val="none"/>
        </w:rPr>
      </w:pPr>
    </w:p>
    <w:p w14:paraId="550F118D">
      <w:pPr>
        <w:pStyle w:val="2"/>
        <w:rPr>
          <w:rFonts w:hint="eastAsia" w:ascii="宋体" w:hAnsi="宋体" w:eastAsia="宋体" w:cs="宋体"/>
          <w:color w:val="auto"/>
          <w:sz w:val="32"/>
          <w:szCs w:val="22"/>
          <w:highlight w:val="none"/>
        </w:rPr>
      </w:pPr>
    </w:p>
    <w:p w14:paraId="7D548A69">
      <w:pPr>
        <w:numPr>
          <w:ilvl w:val="0"/>
          <w:numId w:val="3"/>
        </w:numPr>
        <w:jc w:val="center"/>
        <w:rPr>
          <w:rFonts w:hint="eastAsia" w:ascii="宋体" w:hAnsi="宋体" w:eastAsia="宋体" w:cs="宋体"/>
          <w:b/>
          <w:bCs/>
          <w:color w:val="auto"/>
          <w:sz w:val="30"/>
          <w:szCs w:val="30"/>
          <w:highlight w:val="none"/>
          <w:lang w:val="en-US" w:eastAsia="zh-CN"/>
        </w:rPr>
      </w:pPr>
      <w:bookmarkStart w:id="1" w:name="_Toc44996378"/>
      <w:bookmarkStart w:id="2" w:name="_Toc17215716"/>
      <w:bookmarkStart w:id="3" w:name="_Toc171581557"/>
      <w:bookmarkStart w:id="4" w:name="_Toc171742000"/>
      <w:bookmarkStart w:id="5" w:name="_Toc171581377"/>
      <w:r>
        <w:rPr>
          <w:rFonts w:hint="eastAsia" w:ascii="宋体" w:hAnsi="宋体" w:eastAsia="宋体" w:cs="宋体"/>
          <w:b/>
          <w:bCs/>
          <w:color w:val="auto"/>
          <w:sz w:val="30"/>
          <w:szCs w:val="30"/>
          <w:highlight w:val="none"/>
          <w:lang w:val="en-US" w:eastAsia="zh-CN"/>
        </w:rPr>
        <w:t>报价函</w:t>
      </w:r>
    </w:p>
    <w:p w14:paraId="25107970">
      <w:pPr>
        <w:adjustRightInd w:val="0"/>
        <w:snapToGrid w:val="0"/>
        <w:spacing w:before="48" w:beforeLines="20" w:after="48" w:afterLines="20" w:line="400" w:lineRule="exact"/>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致</w:t>
      </w:r>
      <w:r>
        <w:rPr>
          <w:rFonts w:hint="eastAsia" w:ascii="宋体" w:hAnsi="宋体" w:cs="宋体"/>
          <w:b/>
          <w:color w:val="auto"/>
          <w:sz w:val="24"/>
          <w:szCs w:val="24"/>
          <w:highlight w:val="none"/>
          <w:lang w:eastAsia="zh-CN"/>
        </w:rPr>
        <w:t>（</w:t>
      </w:r>
      <w:r>
        <w:rPr>
          <w:rFonts w:hint="eastAsia" w:ascii="宋体" w:hAnsi="宋体" w:cs="宋体"/>
          <w:b/>
          <w:color w:val="auto"/>
          <w:sz w:val="24"/>
          <w:szCs w:val="24"/>
          <w:highlight w:val="none"/>
          <w:lang w:val="en-US" w:eastAsia="zh-CN"/>
        </w:rPr>
        <w:t>招标人）</w:t>
      </w:r>
      <w:r>
        <w:rPr>
          <w:rFonts w:hint="eastAsia" w:ascii="宋体" w:hAnsi="宋体" w:eastAsia="宋体" w:cs="宋体"/>
          <w:b/>
          <w:color w:val="auto"/>
          <w:sz w:val="24"/>
          <w:szCs w:val="24"/>
          <w:highlight w:val="none"/>
          <w:u w:val="single"/>
        </w:rPr>
        <w:t xml:space="preserve">                            </w:t>
      </w:r>
      <w:r>
        <w:rPr>
          <w:rFonts w:hint="eastAsia" w:ascii="宋体" w:hAnsi="宋体" w:eastAsia="宋体" w:cs="宋体"/>
          <w:b/>
          <w:color w:val="auto"/>
          <w:sz w:val="24"/>
          <w:szCs w:val="24"/>
          <w:highlight w:val="none"/>
        </w:rPr>
        <w:t xml:space="preserve"> ：</w:t>
      </w:r>
    </w:p>
    <w:p w14:paraId="4FFE3F63">
      <w:pPr>
        <w:adjustRightInd w:val="0"/>
        <w:snapToGrid w:val="0"/>
        <w:spacing w:before="48" w:beforeLines="20" w:after="48" w:afterLines="20" w:line="400" w:lineRule="exact"/>
        <w:ind w:firstLine="442" w:firstLineChars="200"/>
        <w:rPr>
          <w:rFonts w:hint="eastAsia" w:ascii="宋体" w:hAnsi="宋体" w:eastAsia="宋体" w:cs="宋体"/>
          <w:b/>
          <w:color w:val="auto"/>
          <w:sz w:val="22"/>
          <w:szCs w:val="22"/>
          <w:highlight w:val="none"/>
        </w:rPr>
      </w:pPr>
      <w:r>
        <w:rPr>
          <w:rFonts w:hint="eastAsia" w:ascii="宋体" w:hAnsi="宋体" w:eastAsia="宋体" w:cs="宋体"/>
          <w:b/>
          <w:color w:val="auto"/>
          <w:sz w:val="22"/>
          <w:szCs w:val="22"/>
          <w:highlight w:val="none"/>
        </w:rPr>
        <w:t>我单位已认真研究了</w:t>
      </w:r>
      <w:r>
        <w:rPr>
          <w:rFonts w:hint="eastAsia" w:ascii="宋体" w:hAnsi="宋体" w:eastAsia="宋体" w:cs="宋体"/>
          <w:b/>
          <w:color w:val="auto"/>
          <w:sz w:val="22"/>
          <w:szCs w:val="22"/>
          <w:highlight w:val="none"/>
          <w:u w:val="single"/>
        </w:rPr>
        <w:t>              </w:t>
      </w:r>
      <w:r>
        <w:rPr>
          <w:rFonts w:hint="eastAsia" w:ascii="宋体" w:hAnsi="宋体" w:eastAsia="宋体" w:cs="宋体"/>
          <w:b/>
          <w:color w:val="auto"/>
          <w:sz w:val="22"/>
          <w:szCs w:val="22"/>
          <w:highlight w:val="none"/>
          <w:lang w:val="en-US" w:eastAsia="zh-CN"/>
        </w:rPr>
        <w:t>询价</w:t>
      </w:r>
      <w:r>
        <w:rPr>
          <w:rFonts w:hint="eastAsia" w:ascii="宋体" w:hAnsi="宋体" w:eastAsia="宋体" w:cs="宋体"/>
          <w:b/>
          <w:color w:val="auto"/>
          <w:sz w:val="22"/>
          <w:szCs w:val="22"/>
          <w:highlight w:val="none"/>
        </w:rPr>
        <w:t>文件的全部内容，我单位完全响应</w:t>
      </w:r>
      <w:r>
        <w:rPr>
          <w:rFonts w:hint="eastAsia" w:ascii="宋体" w:hAnsi="宋体" w:eastAsia="宋体" w:cs="宋体"/>
          <w:b/>
          <w:color w:val="auto"/>
          <w:sz w:val="22"/>
          <w:szCs w:val="22"/>
          <w:highlight w:val="none"/>
          <w:lang w:val="en-US" w:eastAsia="zh-CN"/>
        </w:rPr>
        <w:t>询价</w:t>
      </w:r>
      <w:r>
        <w:rPr>
          <w:rFonts w:hint="eastAsia" w:ascii="宋体" w:hAnsi="宋体" w:eastAsia="宋体" w:cs="宋体"/>
          <w:b/>
          <w:color w:val="auto"/>
          <w:sz w:val="22"/>
          <w:szCs w:val="22"/>
          <w:highlight w:val="none"/>
        </w:rPr>
        <w:t>文件并愿意按人民币含税（大写）</w:t>
      </w:r>
      <w:r>
        <w:rPr>
          <w:rFonts w:hint="eastAsia" w:ascii="宋体" w:hAnsi="宋体" w:eastAsia="宋体" w:cs="宋体"/>
          <w:b/>
          <w:color w:val="auto"/>
          <w:sz w:val="22"/>
          <w:szCs w:val="22"/>
          <w:highlight w:val="none"/>
          <w:u w:val="single"/>
        </w:rPr>
        <w:t>   </w:t>
      </w:r>
      <w:r>
        <w:rPr>
          <w:rFonts w:hint="eastAsia" w:ascii="宋体" w:hAnsi="宋体" w:eastAsia="宋体" w:cs="宋体"/>
          <w:b/>
          <w:color w:val="auto"/>
          <w:sz w:val="22"/>
          <w:szCs w:val="22"/>
          <w:highlight w:val="none"/>
          <w:u w:val="single"/>
          <w:lang w:val="en-US" w:eastAsia="zh-CN"/>
        </w:rPr>
        <w:t xml:space="preserve">    </w:t>
      </w:r>
      <w:r>
        <w:rPr>
          <w:rFonts w:hint="eastAsia" w:ascii="宋体" w:hAnsi="宋体" w:eastAsia="宋体" w:cs="宋体"/>
          <w:b/>
          <w:color w:val="auto"/>
          <w:sz w:val="22"/>
          <w:szCs w:val="22"/>
          <w:highlight w:val="none"/>
          <w:u w:val="single"/>
        </w:rPr>
        <w:t>  </w:t>
      </w:r>
      <w:r>
        <w:rPr>
          <w:rFonts w:hint="eastAsia" w:ascii="宋体" w:hAnsi="宋体" w:eastAsia="宋体" w:cs="宋体"/>
          <w:b/>
          <w:color w:val="auto"/>
          <w:sz w:val="22"/>
          <w:szCs w:val="22"/>
          <w:highlight w:val="none"/>
        </w:rPr>
        <w:t>元（含税</w:t>
      </w:r>
      <w:r>
        <w:rPr>
          <w:rFonts w:hint="eastAsia" w:ascii="宋体" w:hAnsi="宋体" w:cs="宋体"/>
          <w:b/>
          <w:color w:val="auto"/>
          <w:sz w:val="22"/>
          <w:szCs w:val="22"/>
          <w:highlight w:val="none"/>
          <w:lang w:eastAsia="zh-CN"/>
        </w:rPr>
        <w:t>，</w:t>
      </w:r>
      <w:r>
        <w:rPr>
          <w:rFonts w:hint="eastAsia" w:ascii="宋体" w:hAnsi="宋体" w:eastAsia="宋体" w:cs="宋体"/>
          <w:b/>
          <w:color w:val="auto"/>
          <w:sz w:val="22"/>
          <w:szCs w:val="22"/>
          <w:highlight w:val="none"/>
        </w:rPr>
        <w:t>税率</w:t>
      </w:r>
      <w:r>
        <w:rPr>
          <w:rFonts w:hint="eastAsia" w:ascii="宋体" w:hAnsi="宋体" w:cs="宋体"/>
          <w:b/>
          <w:color w:val="auto"/>
          <w:sz w:val="22"/>
          <w:szCs w:val="22"/>
          <w:highlight w:val="none"/>
          <w:lang w:val="en-US" w:eastAsia="zh-CN"/>
        </w:rPr>
        <w:t>为</w:t>
      </w:r>
      <w:r>
        <w:rPr>
          <w:rFonts w:hint="eastAsia" w:ascii="宋体" w:hAnsi="宋体" w:eastAsia="宋体" w:cs="宋体"/>
          <w:b/>
          <w:color w:val="auto"/>
          <w:sz w:val="22"/>
          <w:szCs w:val="22"/>
          <w:highlight w:val="none"/>
          <w:u w:val="single"/>
          <w:lang w:val="en-US" w:eastAsia="zh-CN"/>
        </w:rPr>
        <w:t xml:space="preserve"> </w:t>
      </w:r>
      <w:r>
        <w:rPr>
          <w:rFonts w:hint="eastAsia" w:ascii="宋体" w:hAnsi="宋体" w:cs="宋体"/>
          <w:b/>
          <w:color w:val="auto"/>
          <w:sz w:val="22"/>
          <w:szCs w:val="22"/>
          <w:highlight w:val="none"/>
          <w:u w:val="single"/>
          <w:lang w:val="en-US" w:eastAsia="zh-CN"/>
        </w:rPr>
        <w:t xml:space="preserve">   </w:t>
      </w:r>
      <w:r>
        <w:rPr>
          <w:rFonts w:hint="eastAsia" w:ascii="宋体" w:hAnsi="宋体" w:eastAsia="宋体" w:cs="宋体"/>
          <w:b/>
          <w:color w:val="auto"/>
          <w:sz w:val="22"/>
          <w:szCs w:val="22"/>
          <w:highlight w:val="none"/>
          <w:u w:val="single"/>
          <w:lang w:val="en-US" w:eastAsia="zh-CN"/>
        </w:rPr>
        <w:t xml:space="preserve"> </w:t>
      </w:r>
      <w:r>
        <w:rPr>
          <w:rFonts w:hint="eastAsia" w:ascii="宋体" w:hAnsi="宋体" w:eastAsia="宋体" w:cs="宋体"/>
          <w:b/>
          <w:color w:val="auto"/>
          <w:sz w:val="22"/>
          <w:szCs w:val="22"/>
          <w:highlight w:val="none"/>
          <w:lang w:val="en-US" w:eastAsia="zh-CN"/>
        </w:rPr>
        <w:t xml:space="preserve"> </w:t>
      </w:r>
      <w:r>
        <w:rPr>
          <w:rFonts w:hint="eastAsia" w:ascii="宋体" w:hAnsi="宋体" w:eastAsia="宋体" w:cs="宋体"/>
          <w:b/>
          <w:color w:val="auto"/>
          <w:sz w:val="22"/>
          <w:szCs w:val="22"/>
          <w:highlight w:val="none"/>
        </w:rPr>
        <w:t>%）的总报价（详见</w:t>
      </w:r>
      <w:r>
        <w:rPr>
          <w:rFonts w:hint="eastAsia" w:ascii="宋体" w:hAnsi="宋体" w:eastAsia="宋体" w:cs="宋体"/>
          <w:b/>
          <w:color w:val="auto"/>
          <w:sz w:val="22"/>
          <w:szCs w:val="22"/>
          <w:highlight w:val="none"/>
          <w:lang w:val="en-US" w:eastAsia="zh-CN"/>
        </w:rPr>
        <w:t>下表</w:t>
      </w:r>
      <w:r>
        <w:rPr>
          <w:rFonts w:hint="eastAsia" w:ascii="宋体" w:hAnsi="宋体" w:eastAsia="宋体" w:cs="宋体"/>
          <w:b/>
          <w:color w:val="auto"/>
          <w:sz w:val="22"/>
          <w:szCs w:val="22"/>
          <w:highlight w:val="none"/>
        </w:rPr>
        <w:t>）承担</w:t>
      </w:r>
      <w:r>
        <w:rPr>
          <w:rFonts w:hint="eastAsia" w:ascii="宋体" w:hAnsi="宋体" w:eastAsia="宋体" w:cs="宋体"/>
          <w:b/>
          <w:color w:val="auto"/>
          <w:sz w:val="22"/>
          <w:szCs w:val="22"/>
          <w:highlight w:val="none"/>
          <w:lang w:val="en-US" w:eastAsia="zh-CN"/>
        </w:rPr>
        <w:t>询价</w:t>
      </w:r>
      <w:r>
        <w:rPr>
          <w:rFonts w:hint="eastAsia" w:ascii="宋体" w:hAnsi="宋体" w:eastAsia="宋体" w:cs="宋体"/>
          <w:b/>
          <w:color w:val="auto"/>
          <w:sz w:val="22"/>
          <w:szCs w:val="22"/>
          <w:highlight w:val="none"/>
        </w:rPr>
        <w:t>文件中规定的全部责任和义务。</w:t>
      </w:r>
    </w:p>
    <w:tbl>
      <w:tblPr>
        <w:tblStyle w:val="9"/>
        <w:tblW w:w="9234" w:type="dxa"/>
        <w:tblInd w:w="-24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90"/>
        <w:gridCol w:w="1263"/>
        <w:gridCol w:w="445"/>
        <w:gridCol w:w="513"/>
        <w:gridCol w:w="687"/>
        <w:gridCol w:w="807"/>
        <w:gridCol w:w="790"/>
        <w:gridCol w:w="1010"/>
        <w:gridCol w:w="830"/>
        <w:gridCol w:w="1570"/>
        <w:gridCol w:w="829"/>
      </w:tblGrid>
      <w:tr w14:paraId="40638D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trPr>
        <w:tc>
          <w:tcPr>
            <w:tcW w:w="490" w:type="dxa"/>
            <w:tcBorders>
              <w:top w:val="single" w:color="000000" w:sz="4" w:space="0"/>
              <w:left w:val="single" w:color="000000" w:sz="4" w:space="0"/>
              <w:bottom w:val="single" w:color="000000" w:sz="4" w:space="0"/>
              <w:right w:val="single" w:color="000000" w:sz="4" w:space="0"/>
            </w:tcBorders>
            <w:noWrap/>
            <w:vAlign w:val="center"/>
          </w:tcPr>
          <w:p w14:paraId="7D09F095">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一</w:t>
            </w:r>
          </w:p>
        </w:tc>
        <w:tc>
          <w:tcPr>
            <w:tcW w:w="1263" w:type="dxa"/>
            <w:tcBorders>
              <w:top w:val="single" w:color="000000" w:sz="4" w:space="0"/>
              <w:left w:val="single" w:color="000000" w:sz="4" w:space="0"/>
              <w:bottom w:val="single" w:color="000000" w:sz="4" w:space="0"/>
              <w:right w:val="single" w:color="000000" w:sz="4" w:space="0"/>
            </w:tcBorders>
            <w:noWrap/>
            <w:vAlign w:val="center"/>
          </w:tcPr>
          <w:p w14:paraId="459EA4C3">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二</w:t>
            </w:r>
          </w:p>
        </w:tc>
        <w:tc>
          <w:tcPr>
            <w:tcW w:w="445" w:type="dxa"/>
            <w:tcBorders>
              <w:top w:val="single" w:color="000000" w:sz="4" w:space="0"/>
              <w:left w:val="single" w:color="000000" w:sz="4" w:space="0"/>
              <w:bottom w:val="single" w:color="000000" w:sz="4" w:space="0"/>
              <w:right w:val="single" w:color="000000" w:sz="4" w:space="0"/>
            </w:tcBorders>
            <w:noWrap/>
            <w:vAlign w:val="center"/>
          </w:tcPr>
          <w:p w14:paraId="2F7BBF0D">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三</w:t>
            </w:r>
          </w:p>
        </w:tc>
        <w:tc>
          <w:tcPr>
            <w:tcW w:w="513" w:type="dxa"/>
            <w:tcBorders>
              <w:top w:val="single" w:color="000000" w:sz="4" w:space="0"/>
              <w:left w:val="single" w:color="000000" w:sz="4" w:space="0"/>
              <w:bottom w:val="single" w:color="000000" w:sz="4" w:space="0"/>
              <w:right w:val="single" w:color="000000" w:sz="4" w:space="0"/>
            </w:tcBorders>
            <w:noWrap/>
            <w:vAlign w:val="center"/>
          </w:tcPr>
          <w:p w14:paraId="15A6C6F2">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四</w:t>
            </w: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5AC071AF">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五</w:t>
            </w:r>
          </w:p>
        </w:tc>
        <w:tc>
          <w:tcPr>
            <w:tcW w:w="807" w:type="dxa"/>
            <w:tcBorders>
              <w:top w:val="single" w:color="000000" w:sz="4" w:space="0"/>
              <w:left w:val="single" w:color="000000" w:sz="4" w:space="0"/>
              <w:bottom w:val="single" w:color="000000" w:sz="4" w:space="0"/>
              <w:right w:val="single" w:color="000000" w:sz="4" w:space="0"/>
            </w:tcBorders>
            <w:noWrap/>
            <w:vAlign w:val="center"/>
          </w:tcPr>
          <w:p w14:paraId="32A08E5B">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cs="宋体"/>
                <w:b w:val="0"/>
                <w:bCs w:val="0"/>
                <w:i w:val="0"/>
                <w:iCs w:val="0"/>
                <w:color w:val="auto"/>
                <w:kern w:val="0"/>
                <w:sz w:val="22"/>
                <w:szCs w:val="22"/>
                <w:highlight w:val="none"/>
                <w:u w:val="none"/>
                <w:lang w:val="en-US" w:eastAsia="zh-CN" w:bidi="ar"/>
              </w:rPr>
              <w:t>六</w:t>
            </w:r>
          </w:p>
        </w:tc>
        <w:tc>
          <w:tcPr>
            <w:tcW w:w="790" w:type="dxa"/>
            <w:tcBorders>
              <w:top w:val="single" w:color="000000" w:sz="4" w:space="0"/>
              <w:left w:val="single" w:color="000000" w:sz="4" w:space="0"/>
              <w:bottom w:val="single" w:color="000000" w:sz="4" w:space="0"/>
              <w:right w:val="single" w:color="000000" w:sz="4" w:space="0"/>
            </w:tcBorders>
            <w:noWrap/>
            <w:vAlign w:val="center"/>
          </w:tcPr>
          <w:p w14:paraId="3E90CDF9">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lang w:val="en-US" w:eastAsia="zh-CN"/>
              </w:rPr>
            </w:pPr>
            <w:r>
              <w:rPr>
                <w:rFonts w:hint="eastAsia" w:ascii="宋体" w:hAnsi="宋体" w:cs="宋体"/>
                <w:b w:val="0"/>
                <w:bCs w:val="0"/>
                <w:i w:val="0"/>
                <w:iCs w:val="0"/>
                <w:color w:val="auto"/>
                <w:sz w:val="22"/>
                <w:szCs w:val="22"/>
                <w:highlight w:val="none"/>
                <w:u w:val="none"/>
                <w:lang w:val="en-US" w:eastAsia="zh-CN"/>
              </w:rPr>
              <w:t>七</w:t>
            </w:r>
          </w:p>
        </w:tc>
        <w:tc>
          <w:tcPr>
            <w:tcW w:w="1010" w:type="dxa"/>
            <w:tcBorders>
              <w:top w:val="single" w:color="000000" w:sz="4" w:space="0"/>
              <w:left w:val="single" w:color="000000" w:sz="4" w:space="0"/>
              <w:bottom w:val="single" w:color="000000" w:sz="4" w:space="0"/>
              <w:right w:val="single" w:color="000000" w:sz="4" w:space="0"/>
            </w:tcBorders>
            <w:noWrap/>
            <w:vAlign w:val="center"/>
          </w:tcPr>
          <w:p w14:paraId="3D021B64">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lang w:val="en-US" w:eastAsia="zh-CN"/>
              </w:rPr>
            </w:pPr>
            <w:r>
              <w:rPr>
                <w:rFonts w:hint="eastAsia" w:ascii="宋体" w:hAnsi="宋体" w:cs="宋体"/>
                <w:b w:val="0"/>
                <w:bCs w:val="0"/>
                <w:i w:val="0"/>
                <w:iCs w:val="0"/>
                <w:color w:val="auto"/>
                <w:sz w:val="22"/>
                <w:szCs w:val="22"/>
                <w:highlight w:val="none"/>
                <w:u w:val="none"/>
                <w:lang w:val="en-US" w:eastAsia="zh-CN"/>
              </w:rPr>
              <w:t>八</w:t>
            </w:r>
          </w:p>
        </w:tc>
        <w:tc>
          <w:tcPr>
            <w:tcW w:w="830" w:type="dxa"/>
            <w:tcBorders>
              <w:top w:val="single" w:color="000000" w:sz="4" w:space="0"/>
              <w:left w:val="single" w:color="000000" w:sz="4" w:space="0"/>
              <w:bottom w:val="single" w:color="000000" w:sz="4" w:space="0"/>
              <w:right w:val="single" w:color="000000" w:sz="4" w:space="0"/>
            </w:tcBorders>
            <w:noWrap/>
            <w:vAlign w:val="center"/>
          </w:tcPr>
          <w:p w14:paraId="6D76FA19">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九</w:t>
            </w:r>
          </w:p>
        </w:tc>
        <w:tc>
          <w:tcPr>
            <w:tcW w:w="1570" w:type="dxa"/>
            <w:tcBorders>
              <w:top w:val="single" w:color="000000" w:sz="4" w:space="0"/>
              <w:left w:val="single" w:color="000000" w:sz="4" w:space="0"/>
              <w:bottom w:val="single" w:color="000000" w:sz="4" w:space="0"/>
              <w:right w:val="single" w:color="000000" w:sz="4" w:space="0"/>
            </w:tcBorders>
            <w:noWrap/>
            <w:vAlign w:val="center"/>
          </w:tcPr>
          <w:p w14:paraId="7C9525D2">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十</w:t>
            </w:r>
          </w:p>
        </w:tc>
        <w:tc>
          <w:tcPr>
            <w:tcW w:w="829" w:type="dxa"/>
            <w:tcBorders>
              <w:top w:val="single" w:color="000000" w:sz="4" w:space="0"/>
              <w:left w:val="single" w:color="000000" w:sz="4" w:space="0"/>
              <w:bottom w:val="single" w:color="000000" w:sz="4" w:space="0"/>
              <w:right w:val="single" w:color="000000" w:sz="4" w:space="0"/>
            </w:tcBorders>
            <w:noWrap/>
            <w:vAlign w:val="center"/>
          </w:tcPr>
          <w:p w14:paraId="53F3C134">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十一</w:t>
            </w:r>
          </w:p>
        </w:tc>
      </w:tr>
      <w:tr w14:paraId="1E624C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5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009CEE34">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序号</w:t>
            </w: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2691F732">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子目名称</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57807B5A">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规格型号</w:t>
            </w: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2C3C5F6A">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单位</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52D5BDDC">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数量</w:t>
            </w: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6D4CADBD">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不含税单价（元）</w:t>
            </w: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2C67B929">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含税单价（元）</w:t>
            </w: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7450DBE5">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不含税合价（元）</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5B453255">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含税合价（元）</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7FDF7873">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工作内容</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6ABDDE9E">
            <w:pPr>
              <w:keepNext w:val="0"/>
              <w:keepLines w:val="0"/>
              <w:widowControl/>
              <w:suppressLineNumbers w:val="0"/>
              <w:spacing w:line="240" w:lineRule="auto"/>
              <w:jc w:val="center"/>
              <w:textAlignment w:val="center"/>
              <w:rPr>
                <w:rFonts w:hint="eastAsia" w:ascii="宋体" w:hAnsi="宋体" w:eastAsia="宋体" w:cs="宋体"/>
                <w:b w:val="0"/>
                <w:bCs w:val="0"/>
                <w:i w:val="0"/>
                <w:iCs w:val="0"/>
                <w:color w:val="auto"/>
                <w:sz w:val="22"/>
                <w:szCs w:val="22"/>
                <w:highlight w:val="none"/>
                <w:u w:val="none"/>
              </w:rPr>
            </w:pPr>
            <w:r>
              <w:rPr>
                <w:rFonts w:hint="eastAsia" w:ascii="宋体" w:hAnsi="宋体" w:eastAsia="宋体" w:cs="宋体"/>
                <w:b w:val="0"/>
                <w:bCs w:val="0"/>
                <w:i w:val="0"/>
                <w:iCs w:val="0"/>
                <w:color w:val="auto"/>
                <w:kern w:val="0"/>
                <w:sz w:val="22"/>
                <w:szCs w:val="22"/>
                <w:highlight w:val="none"/>
                <w:u w:val="none"/>
                <w:lang w:val="en-US" w:eastAsia="zh-CN" w:bidi="ar"/>
              </w:rPr>
              <w:t>备注</w:t>
            </w:r>
          </w:p>
        </w:tc>
      </w:tr>
      <w:tr w14:paraId="3E7F82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5F6D0C3F">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1</w:t>
            </w: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58E3A673">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YJV22-0.6/1kV4*50+1*25（含HDPE90管及电缆头）</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799F9AF3">
            <w:pP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5572F1B7">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m</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4D996D3A">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2000</w:t>
            </w: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0ACF0BE5">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3AF8A37B">
            <w:pPr>
              <w:jc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1DF7BC7E">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5CB33810">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59391672">
            <w:pPr>
              <w:keepNext w:val="0"/>
              <w:keepLines w:val="0"/>
              <w:widowControl/>
              <w:suppressLineNumbers w:val="0"/>
              <w:jc w:val="left"/>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1、名称：电缆</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2、规格：YJV22-0.6/1kV4*50+1*25（含HDPE90管、管件辅材及电缆头）</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3、其他：具体详见图纸、图集、答疑、招标文件、政府相关文件、规范等其他资料，满足验收要求</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42FAC522">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电缆甲供,其他包工包料包验收通过</w:t>
            </w:r>
          </w:p>
        </w:tc>
      </w:tr>
      <w:tr w14:paraId="58BB34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6E5EF675">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2</w:t>
            </w: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7EF03F46">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YJV-0.6/1kV5*16（含HDPE63管及电缆头）</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4FC7856B">
            <w:pP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06C4B396">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m</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182B5081">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12450</w:t>
            </w: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3FA3C9BE">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5F4FC465">
            <w:pPr>
              <w:jc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77817B9D">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1ADFB8F5">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614FBA8E">
            <w:pPr>
              <w:keepNext w:val="0"/>
              <w:keepLines w:val="0"/>
              <w:widowControl/>
              <w:suppressLineNumbers w:val="0"/>
              <w:jc w:val="left"/>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1、名称：电缆</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2、规格：YJV-0.6/1kV5*16（含HDPE63管、管件辅材及电缆头）</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3、其他：具体详见图纸、图集、答疑、招标文件、政府相关文件、规范等其他资料，满足验收要求</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77481F22">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电缆甲供,其他包工包料</w:t>
            </w:r>
          </w:p>
        </w:tc>
      </w:tr>
      <w:tr w14:paraId="0509D9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7DD58B39">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3</w:t>
            </w: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23B79600">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BW-300/500V 3*2.5</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522A48A3">
            <w:pP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079577E2">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m</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29EF0CBA">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5400</w:t>
            </w: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5147F8EA">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568F0AF1">
            <w:pPr>
              <w:jc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0A8BB08C">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484D35BB">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0822347E">
            <w:pPr>
              <w:keepNext w:val="0"/>
              <w:keepLines w:val="0"/>
              <w:widowControl/>
              <w:suppressLineNumbers w:val="0"/>
              <w:jc w:val="left"/>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1、名称：电缆</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2、规格：BW-300/500V 3*2.5（含接线端子、线管、管件辅材及电缆头）</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3、其他：具体详见图纸、图集、答疑、招标文件、政府相关文件、规范等其他资料，满足验收要求</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79742A3B">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电缆甲供,其他包工包料</w:t>
            </w:r>
          </w:p>
        </w:tc>
      </w:tr>
      <w:tr w14:paraId="2F9700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482F10F4">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4</w:t>
            </w: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3AEB441E">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热镀锌焊接钢管DN100</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0E3AA5E8">
            <w:pP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69B3DE5D">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m</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1E6CC418">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3320</w:t>
            </w: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461ED539">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662EE447">
            <w:pPr>
              <w:jc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1C37E291">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6A383024">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36B411D8">
            <w:pPr>
              <w:keepNext w:val="0"/>
              <w:keepLines w:val="0"/>
              <w:widowControl/>
              <w:suppressLineNumbers w:val="0"/>
              <w:jc w:val="left"/>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1、名称：热镀锌焊接钢管（含管件辅材）</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2、规格：DN100*4</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3、其他：具体详见图纸、图集、答疑、招标文件、政府相关文件、规范等其他资料，满足验收要求</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34808079">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包工包验收通过</w:t>
            </w:r>
          </w:p>
        </w:tc>
      </w:tr>
      <w:tr w14:paraId="282FF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60D716FA">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5</w:t>
            </w: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503B3890">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接地线（热镀锌扁钢-40*4）</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33E6A1DB">
            <w:pP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60D57C7A">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m</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107EEB92">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960</w:t>
            </w: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291FB222">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76A107DD">
            <w:pPr>
              <w:jc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5C2614AC">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60FB40A9">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1D4548E3">
            <w:pPr>
              <w:keepNext w:val="0"/>
              <w:keepLines w:val="0"/>
              <w:widowControl/>
              <w:suppressLineNumbers w:val="0"/>
              <w:jc w:val="left"/>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1、名称：接地线</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2、规格：热镀锌扁钢-40*4</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3、其他：具体详见图纸、图集、答疑、招标文件、政府相关文件、规范等其他资料，满足验收要求</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5153B7AE">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包工包验收通过</w:t>
            </w:r>
          </w:p>
        </w:tc>
      </w:tr>
      <w:tr w14:paraId="41AC3B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59D55E40">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6</w:t>
            </w: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2D6D2CCB">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接地极（2.5m热镀锌角钢）</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6BAD8F9B">
            <w:pP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4B4789DB">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根</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2EC8BF7F">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320</w:t>
            </w: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44334A8A">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681BB887">
            <w:pPr>
              <w:jc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7EF4AFF3">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74706CEE">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6E3DBEE3">
            <w:pPr>
              <w:keepNext w:val="0"/>
              <w:keepLines w:val="0"/>
              <w:widowControl/>
              <w:suppressLineNumbers w:val="0"/>
              <w:jc w:val="left"/>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1、名称：接地极</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2、规格：2.5m热镀锌角钢L50*50*5</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3、其他：具体详见图纸、图集、答疑、招标文件、政府相关文件、规范等其他资料，满足验收要求</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62B96D86">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包工包验收通过</w:t>
            </w:r>
          </w:p>
        </w:tc>
      </w:tr>
      <w:tr w14:paraId="6B065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6AB41335">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7</w:t>
            </w: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25A682A4">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防漏电连接器BYB2-1/35-L</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118F8A1B">
            <w:pP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029E9242">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套</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276B9D8F">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1500</w:t>
            </w: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0F5ADF22">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7EF0E13A">
            <w:pPr>
              <w:jc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341F6EB7">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612075BA">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4416254D">
            <w:pPr>
              <w:keepNext w:val="0"/>
              <w:keepLines w:val="0"/>
              <w:widowControl/>
              <w:suppressLineNumbers w:val="0"/>
              <w:jc w:val="left"/>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1、名称：防漏电连接器</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2、规格：防漏电连接器BYB2-1/35-L</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3、其他：具体详见图纸、图集、答疑、招标文件、政府相关文件、规范等其他资料，满足验收要求</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05C20377">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包工包验收通过</w:t>
            </w:r>
          </w:p>
        </w:tc>
      </w:tr>
      <w:tr w14:paraId="5F3E5E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13F80763">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8</w:t>
            </w: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64948388">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手孔井（含排水管）</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4F5B4A9E">
            <w:pP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5D6D9FA4">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座</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61246736">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66</w:t>
            </w: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767F6E84">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1EEC04FA">
            <w:pPr>
              <w:jc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384E6FB0">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0420F4E1">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2D5B6801">
            <w:pPr>
              <w:keepNext w:val="0"/>
              <w:keepLines w:val="0"/>
              <w:widowControl/>
              <w:suppressLineNumbers w:val="0"/>
              <w:jc w:val="left"/>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1、名称：手孔井</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2、规格：手孔井（含球磨铸铁井盖、排水管）</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3、其他：具体详见图纸、图集、答疑、招标文件、政府相关文件、规范等其他资料，满足验收要求</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2CC23A42">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包工料包验收通过</w:t>
            </w:r>
          </w:p>
        </w:tc>
      </w:tr>
      <w:tr w14:paraId="14069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2539D97B">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9</w:t>
            </w: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110CACB8">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10kV下火</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2D37A56A">
            <w:pP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391348C8">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个</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09902CB4">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4</w:t>
            </w: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6E4E2EF2">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6B4D39B1">
            <w:pPr>
              <w:jc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5B9CD0D4">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2D4C4481">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37BBD135">
            <w:pPr>
              <w:keepNext w:val="0"/>
              <w:keepLines w:val="0"/>
              <w:widowControl/>
              <w:suppressLineNumbers w:val="0"/>
              <w:jc w:val="left"/>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1、名称：10kV下火</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2、规格：10kV下火</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3、其他：具体详见图纸、图集、答疑、招标文件、政府相关文件、规范等其他资料，满足验收要求</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7FF0EF65">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包工包验收通过</w:t>
            </w:r>
          </w:p>
        </w:tc>
      </w:tr>
      <w:tr w14:paraId="47B87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3D55212D">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10</w:t>
            </w: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21C1E4FE">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拆除现状路灯（含基础、电缆）</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3CDA1272">
            <w:pP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0CB257DD">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套</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710B6DA3">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158</w:t>
            </w: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3D0038AB">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391DD078">
            <w:pPr>
              <w:jc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3B76B5AE">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6C883877">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0A5D2F7A">
            <w:pPr>
              <w:keepNext w:val="0"/>
              <w:keepLines w:val="0"/>
              <w:widowControl/>
              <w:suppressLineNumbers w:val="0"/>
              <w:jc w:val="left"/>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1、名称：拆除现状路灯</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2、规格：拆除现状路灯（含基础、电缆）</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3、其他：具体详见图纸、图集、答疑、招标文件、政府相关文件、规范等其他资料，满足验收要求</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700DFEC5">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包工包验收通过</w:t>
            </w:r>
          </w:p>
        </w:tc>
      </w:tr>
      <w:tr w14:paraId="7A8C53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6813E875">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11</w:t>
            </w: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660017DE">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RVV5*1.5电缆</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79C8F338">
            <w:pP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2E52ED63">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m</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71559A33">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16500</w:t>
            </w: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438E1896">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7321759E">
            <w:pPr>
              <w:jc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37CBC450">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51F708BB">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5CEF332F">
            <w:pPr>
              <w:keepNext w:val="0"/>
              <w:keepLines w:val="0"/>
              <w:widowControl/>
              <w:suppressLineNumbers w:val="0"/>
              <w:jc w:val="left"/>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1、名称：电缆</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2、规格：RVV5*1.5（含接线端子、线管、管件辅材及电缆头）</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3、其他：具体详见图纸、图集、答疑、招标文件、政府相关文件、规范等其他资料，满足验收要求</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77E7FC09">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电缆甲供,其他包工包料</w:t>
            </w:r>
          </w:p>
        </w:tc>
      </w:tr>
      <w:tr w14:paraId="65DFF6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0764D999">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12</w:t>
            </w: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072EF844">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过路钢管（DN100）</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4F9BA9A4">
            <w:pP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5DC208AD">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m</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7484FB2A">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7000</w:t>
            </w: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6BE7161E">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0F4DD24F">
            <w:pPr>
              <w:jc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1E0FDC14">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4055FE29">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4E9AC36B">
            <w:pPr>
              <w:keepNext w:val="0"/>
              <w:keepLines w:val="0"/>
              <w:widowControl/>
              <w:suppressLineNumbers w:val="0"/>
              <w:jc w:val="left"/>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1、名称：过路钢管（含管件辅材）</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2、规格：过路钢管（DN100*4）</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3、其他：具体详见图纸、图集、答疑、招标文件、政府相关文件、规范等其他资料，满足验收要求</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2E1A65C3">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包工包验收通过</w:t>
            </w:r>
          </w:p>
        </w:tc>
      </w:tr>
      <w:tr w14:paraId="67AE62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451809FF">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13</w:t>
            </w: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53E4F444">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过路PE管（DE100）</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5AE5E958">
            <w:pP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2D96FD3E">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m</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25683B81">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480</w:t>
            </w: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1326F90B">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200F6119">
            <w:pPr>
              <w:jc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11F001B5">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20729930">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1FC60AAE">
            <w:pPr>
              <w:keepNext w:val="0"/>
              <w:keepLines w:val="0"/>
              <w:widowControl/>
              <w:suppressLineNumbers w:val="0"/>
              <w:jc w:val="left"/>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1、名称：过路PE管（含管件辅材）</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2、规格：过路PE管（DE100）</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3、其他：具体详见图纸、图集、答疑、招标文件、政府相关文件、规范等其他资料，满足验收要求</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4A30022C">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包工包验收通过</w:t>
            </w:r>
          </w:p>
        </w:tc>
      </w:tr>
      <w:tr w14:paraId="54A2B6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3EE655D2">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14</w:t>
            </w: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76439351">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交叉口PE管（DE75）</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58C4CCFE">
            <w:pP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3D93156E">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m</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032C336A">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16500</w:t>
            </w: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7D4F4371">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6FB2AF44">
            <w:pPr>
              <w:jc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671A4CF0">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56EE7C08">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38C77C8E">
            <w:pPr>
              <w:keepNext w:val="0"/>
              <w:keepLines w:val="0"/>
              <w:widowControl/>
              <w:suppressLineNumbers w:val="0"/>
              <w:jc w:val="left"/>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1、名称：交叉口PE管（含管件辅材）</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2、规格：交叉口PE管（DE75）</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3、其他：具体详见图纸、图集、答疑、招标文件、政府相关文件、规范等其他资料，满足验收要求</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0E545118">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包工包验收通过</w:t>
            </w:r>
          </w:p>
        </w:tc>
      </w:tr>
      <w:tr w14:paraId="64E062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25C5F896">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15</w:t>
            </w: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5B1EC6ED">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RVV3*10电源线</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7EF3C56D">
            <w:pP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40D5198B">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m</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7CD27358">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3300</w:t>
            </w: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1C67D4C0">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43321F41">
            <w:pPr>
              <w:jc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6B09C892">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7CE00272">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504A4320">
            <w:pPr>
              <w:keepNext w:val="0"/>
              <w:keepLines w:val="0"/>
              <w:widowControl/>
              <w:suppressLineNumbers w:val="0"/>
              <w:jc w:val="left"/>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1、名称：电源线</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2、规格：RVV3*10（含接线端子、线管、含管件辅材及电缆头）</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3、其他：具体详见图纸、图集、答疑、招标文件、政府相关文件、规范等其他资料，满足验收要求</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7F719A98">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电缆甲供,其他包工包料</w:t>
            </w:r>
          </w:p>
        </w:tc>
      </w:tr>
      <w:tr w14:paraId="5F3E70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2EAE9B9D">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16</w:t>
            </w: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52F0DA89">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手井及基础</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50F7BA34">
            <w:pP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52893415">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座</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06FE66E6">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173</w:t>
            </w: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5DB0B626">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7BD8287B">
            <w:pPr>
              <w:jc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432D2885">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30360EA0">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77E4DC9A">
            <w:pPr>
              <w:keepNext w:val="0"/>
              <w:keepLines w:val="0"/>
              <w:widowControl/>
              <w:suppressLineNumbers w:val="0"/>
              <w:jc w:val="left"/>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1、名称：手井及基础</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2、规格：手井及基础</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3、其他：具体详见图纸、图集、答疑、招标文件、政府相关文件、规范等其他资料，满足验收要求</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5153AE2F">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包工料包验收通过</w:t>
            </w:r>
          </w:p>
        </w:tc>
      </w:tr>
      <w:tr w14:paraId="76A55B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61022920">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17</w:t>
            </w: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26047396">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五防井盖</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141388A3">
            <w:pP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1761F42C">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个</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11D9A7D5">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182</w:t>
            </w: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26B3433F">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08180D21">
            <w:pPr>
              <w:jc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0CB6FB74">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2B41BED1">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47043B17">
            <w:pPr>
              <w:keepNext w:val="0"/>
              <w:keepLines w:val="0"/>
              <w:widowControl/>
              <w:suppressLineNumbers w:val="0"/>
              <w:jc w:val="left"/>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1、名称：五防井盖</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2、规格：五防井盖</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3、其他：具体详见图纸、图集、答疑、招标文件、政府相关文件、规范等其他资料，满足验收要求</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239794A6">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包工包料包验收通过</w:t>
            </w:r>
          </w:p>
        </w:tc>
      </w:tr>
      <w:tr w14:paraId="6DF48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68280A7C">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18</w:t>
            </w: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66777000">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48芯光纤</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24E35C82">
            <w:pP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00F9D373">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m</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15BFF6E1">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3300</w:t>
            </w: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70F9F527">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1679E505">
            <w:pPr>
              <w:jc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5CF1FCA1">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23AE5C9C">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4C81E4C4">
            <w:pPr>
              <w:keepNext w:val="0"/>
              <w:keepLines w:val="0"/>
              <w:widowControl/>
              <w:suppressLineNumbers w:val="0"/>
              <w:jc w:val="left"/>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1、名称：光纤</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2、规格：48芯光纤（含线管、辅材）</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3、其他：具体详见图纸、图集、答疑、招标文件、政府相关文件、规范等其他资料，满足验收要求</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7AFDC4B7">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包工包验收通过</w:t>
            </w:r>
          </w:p>
        </w:tc>
      </w:tr>
      <w:tr w14:paraId="1EEBEC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46407560">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19</w:t>
            </w: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2659F098">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回传光纤租赁费</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0E1CD9A6">
            <w:pP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1DBF39CE">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项</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4137FBD3">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20</w:t>
            </w: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065926B4">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317E44E5">
            <w:pPr>
              <w:jc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086E8057">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5F4FD3D7">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6CC7B517">
            <w:pPr>
              <w:keepNext w:val="0"/>
              <w:keepLines w:val="0"/>
              <w:widowControl/>
              <w:suppressLineNumbers w:val="0"/>
              <w:jc w:val="left"/>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1、名称：回传光纤租赁费</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2、规格：回传光纤租赁费</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3、其他：具体详见图纸、图集、答疑、招标文件、政府相关文件、规范等其他资料，满足验收要求</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647C8D76">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包验收通过</w:t>
            </w:r>
          </w:p>
        </w:tc>
      </w:tr>
      <w:tr w14:paraId="62B86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6D78C6BC">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20</w:t>
            </w: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4C1B0A93">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第三方检测费</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6B745F35">
            <w:pP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54A12737">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项</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04C2D4B1">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w:t>
            </w: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5EFAB855">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2E2B20F5">
            <w:pPr>
              <w:jc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5D60C345">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5CBE0E7E">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7EA326C0">
            <w:pPr>
              <w:keepNext w:val="0"/>
              <w:keepLines w:val="0"/>
              <w:widowControl/>
              <w:suppressLineNumbers w:val="0"/>
              <w:jc w:val="left"/>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1、名称：检测费</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2、其他：具体详见图纸、图集、答疑、招标文件、政府相关文件、规范等其他资料，满足验收要求</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025C41BB">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包验收通过</w:t>
            </w:r>
          </w:p>
        </w:tc>
      </w:tr>
      <w:tr w14:paraId="5D9B5C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49FE0B36">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21</w:t>
            </w: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05FEF08B">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现状道路、绿化、管线、杆件保护迁移综合费用（含现状设施杆件及基础拆除）</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592BDBC5">
            <w:pP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46AB5F6F">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项</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0D751995">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FF0000"/>
                <w:kern w:val="0"/>
                <w:sz w:val="18"/>
                <w:szCs w:val="18"/>
                <w:u w:val="none"/>
                <w:lang w:val="en-US" w:eastAsia="zh-CN" w:bidi="ar"/>
              </w:rPr>
              <w:t>1</w:t>
            </w: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77E55362">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6A51C28B">
            <w:pPr>
              <w:jc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058FEF5F">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172F43C8">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74098C8A">
            <w:pPr>
              <w:keepNext w:val="0"/>
              <w:keepLines w:val="0"/>
              <w:widowControl/>
              <w:suppressLineNumbers w:val="0"/>
              <w:jc w:val="left"/>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1、名称：现状道路、绿化、管线、杆件保护迁移综合费用（含现状设施杆件及基础拆除）</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2、其他：具体详见图纸、图集、答疑、招标文件、政府相关文件、规范等其他资料，满足验收要求</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2C1F75E6">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包工包验收通过</w:t>
            </w:r>
          </w:p>
        </w:tc>
      </w:tr>
      <w:tr w14:paraId="215652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12E3E247">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22</w:t>
            </w: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23B73170">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现状治安监控迁移利用</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1FB50CD3">
            <w:pP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18ACCB63">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项</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30BA8D19">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w:t>
            </w: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1E922C36">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7E9F2624">
            <w:pPr>
              <w:jc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546E98A7">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2E65F6A1">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7E5439D3">
            <w:pPr>
              <w:keepNext w:val="0"/>
              <w:keepLines w:val="0"/>
              <w:widowControl/>
              <w:suppressLineNumbers w:val="0"/>
              <w:jc w:val="left"/>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1、名称：现状治安监控迁移利用</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2、其他：具体详见图纸、图集、答疑、招标文件、政府相关文件、规范等其他资料，满足验收要求</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76B5F182">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包工包验收通过</w:t>
            </w:r>
          </w:p>
        </w:tc>
      </w:tr>
      <w:tr w14:paraId="150758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383D2071">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23</w:t>
            </w: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06FCA0B7">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波纹管</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0D8077B1">
            <w:pP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33EE502C">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m</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2A13ED99">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42</w:t>
            </w: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64A0ABE5">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2AE987CB">
            <w:pPr>
              <w:jc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3F4A0341">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3AB9D98A">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63A45ADF">
            <w:pPr>
              <w:keepNext w:val="0"/>
              <w:keepLines w:val="0"/>
              <w:widowControl/>
              <w:suppressLineNumbers w:val="0"/>
              <w:jc w:val="left"/>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1、名称：波纹管（含管件辅材）</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2、规格：燃气管线交叉</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3、其他：具体详见图纸、图集、答疑、招标文件、政府相关文件、规范等其他资料，满足验收要求</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40FF5E07">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包工包料包验收通过</w:t>
            </w:r>
          </w:p>
        </w:tc>
      </w:tr>
      <w:tr w14:paraId="20E924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5682D40F">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24</w:t>
            </w: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5BDAFC0E">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检查井</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0BD9EF89">
            <w:pP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36053EC8">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座</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4AC3A189">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3</w:t>
            </w: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4108BBAF">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593566E8">
            <w:pPr>
              <w:jc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51D04C63">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0C5F778B">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020A8D00">
            <w:pPr>
              <w:keepNext w:val="0"/>
              <w:keepLines w:val="0"/>
              <w:widowControl/>
              <w:suppressLineNumbers w:val="0"/>
              <w:jc w:val="left"/>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1、名称：检查井</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2、规格：检查井</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3、其他：具体详见图纸、图集、答疑、招标文件、政府相关文件、规范等其他资料，满足验收要求</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791263C1">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包工料包验收通过</w:t>
            </w:r>
          </w:p>
        </w:tc>
      </w:tr>
      <w:tr w14:paraId="527DD2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76A7D651">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25</w:t>
            </w: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33F63202">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安装调试（包含配件和辅材）</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367DE17B">
            <w:pP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53A8D267">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项</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78F6EF71">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w:t>
            </w: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1932C2DC">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43885338">
            <w:pPr>
              <w:jc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33AFFF05">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34297B10">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7D35F390">
            <w:pPr>
              <w:keepNext w:val="0"/>
              <w:keepLines w:val="0"/>
              <w:widowControl/>
              <w:suppressLineNumbers w:val="0"/>
              <w:jc w:val="left"/>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1、名称：安装调试（包含配件和辅材，项目涉及到需要的调试）</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2、其他：具体详见图纸、图集、答疑、招标文件、政府相关文件、规范等其他资料，满足验收要求</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2ECD9C2E">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包工包验收通过</w:t>
            </w:r>
          </w:p>
        </w:tc>
      </w:tr>
      <w:tr w14:paraId="1CCA0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797B1D77">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26</w:t>
            </w: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24D1FC0A">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现场安全管理人员</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1D334186">
            <w:pP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10453E8E">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月/人</w:t>
            </w: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68A9405F">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0</w:t>
            </w: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46CE6932">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3B082F2D">
            <w:pPr>
              <w:jc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487B4DC5">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73F3CF57">
            <w:pPr>
              <w:keepNext w:val="0"/>
              <w:keepLines w:val="0"/>
              <w:widowControl/>
              <w:suppressLineNumbers w:val="0"/>
              <w:jc w:val="center"/>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 xml:space="preserve">0.00 </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5599206E">
            <w:pPr>
              <w:keepNext w:val="0"/>
              <w:keepLines w:val="0"/>
              <w:widowControl/>
              <w:suppressLineNumbers w:val="0"/>
              <w:jc w:val="left"/>
              <w:textAlignment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1、名称：分包单位安全管理人员工资已包含在清单综合单价中，</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按5000 元/月·人计入，现场需要1人名管理人员按12个月计入。如中标人未按合同配齐安全管理人员，项目部可自行安</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排安全管理人员，并从中标人结算中按10000元/月·人扣除。</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2、其他：具体详见图纸、图集、答疑、招标文件、政府相关文件、规范等其他资料，满足验收要求</w:t>
            </w: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1C0978A0">
            <w:pPr>
              <w:jc w:val="center"/>
              <w:rPr>
                <w:rFonts w:hint="eastAsia" w:asciiTheme="minorEastAsia" w:hAnsiTheme="minorEastAsia" w:eastAsiaTheme="minorEastAsia" w:cstheme="minorEastAsia"/>
                <w:b w:val="0"/>
                <w:bCs w:val="0"/>
                <w:i w:val="0"/>
                <w:iCs w:val="0"/>
                <w:color w:val="auto"/>
                <w:kern w:val="0"/>
                <w:sz w:val="18"/>
                <w:szCs w:val="18"/>
                <w:highlight w:val="none"/>
                <w:u w:val="none"/>
                <w:lang w:val="en-US" w:eastAsia="zh-CN" w:bidi="ar"/>
              </w:rPr>
            </w:pPr>
          </w:p>
        </w:tc>
      </w:tr>
      <w:tr w14:paraId="360EE5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490" w:type="dxa"/>
            <w:tcBorders>
              <w:top w:val="single" w:color="000000" w:sz="4" w:space="0"/>
              <w:left w:val="single" w:color="000000" w:sz="4" w:space="0"/>
              <w:bottom w:val="single" w:color="000000" w:sz="4" w:space="0"/>
              <w:right w:val="single" w:color="000000" w:sz="4" w:space="0"/>
            </w:tcBorders>
            <w:noWrap w:val="0"/>
            <w:vAlign w:val="center"/>
          </w:tcPr>
          <w:p w14:paraId="63F08C4E">
            <w:pPr>
              <w:jc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263" w:type="dxa"/>
            <w:tcBorders>
              <w:top w:val="single" w:color="000000" w:sz="4" w:space="0"/>
              <w:left w:val="single" w:color="000000" w:sz="4" w:space="0"/>
              <w:bottom w:val="single" w:color="000000" w:sz="4" w:space="0"/>
              <w:right w:val="single" w:color="000000" w:sz="4" w:space="0"/>
            </w:tcBorders>
            <w:noWrap w:val="0"/>
            <w:vAlign w:val="center"/>
          </w:tcPr>
          <w:p w14:paraId="441D3CA2">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合计</w:t>
            </w:r>
          </w:p>
        </w:tc>
        <w:tc>
          <w:tcPr>
            <w:tcW w:w="445" w:type="dxa"/>
            <w:tcBorders>
              <w:top w:val="single" w:color="000000" w:sz="4" w:space="0"/>
              <w:left w:val="single" w:color="000000" w:sz="4" w:space="0"/>
              <w:bottom w:val="single" w:color="000000" w:sz="4" w:space="0"/>
              <w:right w:val="single" w:color="000000" w:sz="4" w:space="0"/>
            </w:tcBorders>
            <w:noWrap w:val="0"/>
            <w:vAlign w:val="center"/>
          </w:tcPr>
          <w:p w14:paraId="56B5D61D">
            <w:pPr>
              <w:jc w:val="left"/>
              <w:rPr>
                <w:rFonts w:hint="eastAsia" w:ascii="宋体" w:hAnsi="宋体" w:eastAsia="宋体" w:cs="宋体"/>
                <w:b w:val="0"/>
                <w:bCs w:val="0"/>
                <w:i w:val="0"/>
                <w:iCs w:val="0"/>
                <w:color w:val="auto"/>
                <w:kern w:val="0"/>
                <w:sz w:val="22"/>
                <w:szCs w:val="22"/>
                <w:highlight w:val="none"/>
                <w:u w:val="none"/>
                <w:lang w:val="en-US" w:eastAsia="zh-CN" w:bidi="ar"/>
              </w:rPr>
            </w:pPr>
          </w:p>
        </w:tc>
        <w:tc>
          <w:tcPr>
            <w:tcW w:w="513" w:type="dxa"/>
            <w:tcBorders>
              <w:top w:val="single" w:color="000000" w:sz="4" w:space="0"/>
              <w:left w:val="single" w:color="000000" w:sz="4" w:space="0"/>
              <w:bottom w:val="single" w:color="000000" w:sz="4" w:space="0"/>
              <w:right w:val="single" w:color="000000" w:sz="4" w:space="0"/>
            </w:tcBorders>
            <w:noWrap w:val="0"/>
            <w:vAlign w:val="center"/>
          </w:tcPr>
          <w:p w14:paraId="55873289">
            <w:pPr>
              <w:jc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687" w:type="dxa"/>
            <w:tcBorders>
              <w:top w:val="single" w:color="000000" w:sz="4" w:space="0"/>
              <w:left w:val="single" w:color="000000" w:sz="4" w:space="0"/>
              <w:bottom w:val="single" w:color="000000" w:sz="4" w:space="0"/>
              <w:right w:val="single" w:color="000000" w:sz="4" w:space="0"/>
            </w:tcBorders>
            <w:noWrap w:val="0"/>
            <w:vAlign w:val="center"/>
          </w:tcPr>
          <w:p w14:paraId="4FCEA981">
            <w:pPr>
              <w:jc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807" w:type="dxa"/>
            <w:tcBorders>
              <w:top w:val="single" w:color="000000" w:sz="4" w:space="0"/>
              <w:left w:val="single" w:color="000000" w:sz="4" w:space="0"/>
              <w:bottom w:val="single" w:color="000000" w:sz="4" w:space="0"/>
              <w:right w:val="single" w:color="000000" w:sz="4" w:space="0"/>
            </w:tcBorders>
            <w:noWrap w:val="0"/>
            <w:vAlign w:val="center"/>
          </w:tcPr>
          <w:p w14:paraId="087D78DA">
            <w:pPr>
              <w:jc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790" w:type="dxa"/>
            <w:tcBorders>
              <w:top w:val="single" w:color="000000" w:sz="4" w:space="0"/>
              <w:left w:val="single" w:color="000000" w:sz="4" w:space="0"/>
              <w:bottom w:val="single" w:color="000000" w:sz="4" w:space="0"/>
              <w:right w:val="single" w:color="000000" w:sz="4" w:space="0"/>
            </w:tcBorders>
            <w:noWrap w:val="0"/>
            <w:vAlign w:val="center"/>
          </w:tcPr>
          <w:p w14:paraId="7E9482D5">
            <w:pPr>
              <w:jc w:val="center"/>
              <w:rPr>
                <w:rFonts w:hint="eastAsia" w:ascii="宋体" w:hAnsi="宋体" w:eastAsia="宋体" w:cs="宋体"/>
                <w:b w:val="0"/>
                <w:bCs w:val="0"/>
                <w:i w:val="0"/>
                <w:iCs w:val="0"/>
                <w:color w:val="auto"/>
                <w:kern w:val="0"/>
                <w:sz w:val="22"/>
                <w:szCs w:val="22"/>
                <w:highlight w:val="none"/>
                <w:u w:val="none"/>
                <w:lang w:val="en-US" w:eastAsia="zh-CN" w:bidi="ar"/>
              </w:rPr>
            </w:pPr>
          </w:p>
        </w:tc>
        <w:tc>
          <w:tcPr>
            <w:tcW w:w="1010" w:type="dxa"/>
            <w:tcBorders>
              <w:top w:val="single" w:color="000000" w:sz="4" w:space="0"/>
              <w:left w:val="single" w:color="000000" w:sz="4" w:space="0"/>
              <w:bottom w:val="single" w:color="000000" w:sz="4" w:space="0"/>
              <w:right w:val="single" w:color="000000" w:sz="4" w:space="0"/>
            </w:tcBorders>
            <w:noWrap w:val="0"/>
            <w:vAlign w:val="center"/>
          </w:tcPr>
          <w:p w14:paraId="399AA451">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 xml:space="preserve">0.00 </w:t>
            </w:r>
          </w:p>
        </w:tc>
        <w:tc>
          <w:tcPr>
            <w:tcW w:w="830" w:type="dxa"/>
            <w:tcBorders>
              <w:top w:val="single" w:color="000000" w:sz="4" w:space="0"/>
              <w:left w:val="single" w:color="000000" w:sz="4" w:space="0"/>
              <w:bottom w:val="single" w:color="000000" w:sz="4" w:space="0"/>
              <w:right w:val="single" w:color="000000" w:sz="4" w:space="0"/>
            </w:tcBorders>
            <w:noWrap w:val="0"/>
            <w:vAlign w:val="center"/>
          </w:tcPr>
          <w:p w14:paraId="2B69D194">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i w:val="0"/>
                <w:color w:val="000000"/>
                <w:kern w:val="0"/>
                <w:sz w:val="22"/>
                <w:szCs w:val="22"/>
                <w:u w:val="none"/>
                <w:lang w:val="en-US" w:eastAsia="zh-CN" w:bidi="ar"/>
              </w:rPr>
              <w:t xml:space="preserve">0.00 </w:t>
            </w:r>
          </w:p>
        </w:tc>
        <w:tc>
          <w:tcPr>
            <w:tcW w:w="1570" w:type="dxa"/>
            <w:tcBorders>
              <w:top w:val="single" w:color="000000" w:sz="4" w:space="0"/>
              <w:left w:val="single" w:color="000000" w:sz="4" w:space="0"/>
              <w:bottom w:val="single" w:color="000000" w:sz="4" w:space="0"/>
              <w:right w:val="single" w:color="000000" w:sz="4" w:space="0"/>
            </w:tcBorders>
            <w:noWrap w:val="0"/>
            <w:vAlign w:val="center"/>
          </w:tcPr>
          <w:p w14:paraId="7EC068BC">
            <w:pPr>
              <w:rPr>
                <w:rFonts w:hint="eastAsia" w:ascii="宋体" w:hAnsi="宋体" w:eastAsia="宋体" w:cs="宋体"/>
                <w:b w:val="0"/>
                <w:bCs w:val="0"/>
                <w:i w:val="0"/>
                <w:iCs w:val="0"/>
                <w:color w:val="auto"/>
                <w:kern w:val="0"/>
                <w:sz w:val="22"/>
                <w:szCs w:val="22"/>
                <w:highlight w:val="none"/>
                <w:u w:val="none"/>
                <w:lang w:val="en-US" w:eastAsia="zh-CN" w:bidi="ar"/>
              </w:rPr>
            </w:pPr>
          </w:p>
        </w:tc>
        <w:tc>
          <w:tcPr>
            <w:tcW w:w="829" w:type="dxa"/>
            <w:tcBorders>
              <w:top w:val="single" w:color="000000" w:sz="4" w:space="0"/>
              <w:left w:val="single" w:color="000000" w:sz="4" w:space="0"/>
              <w:bottom w:val="single" w:color="000000" w:sz="4" w:space="0"/>
              <w:right w:val="single" w:color="000000" w:sz="4" w:space="0"/>
            </w:tcBorders>
            <w:noWrap w:val="0"/>
            <w:vAlign w:val="center"/>
          </w:tcPr>
          <w:p w14:paraId="234EA1F7">
            <w:pPr>
              <w:jc w:val="center"/>
              <w:rPr>
                <w:rFonts w:hint="eastAsia" w:ascii="宋体" w:hAnsi="宋体" w:eastAsia="宋体" w:cs="宋体"/>
                <w:b w:val="0"/>
                <w:bCs w:val="0"/>
                <w:i w:val="0"/>
                <w:iCs w:val="0"/>
                <w:color w:val="auto"/>
                <w:kern w:val="0"/>
                <w:sz w:val="22"/>
                <w:szCs w:val="22"/>
                <w:highlight w:val="none"/>
                <w:u w:val="none"/>
                <w:lang w:val="en-US" w:eastAsia="zh-CN" w:bidi="ar"/>
              </w:rPr>
            </w:pPr>
          </w:p>
        </w:tc>
      </w:tr>
      <w:tr w14:paraId="5599E6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5" w:hRule="atLeast"/>
        </w:trPr>
        <w:tc>
          <w:tcPr>
            <w:tcW w:w="9234" w:type="dxa"/>
            <w:gridSpan w:val="11"/>
            <w:tcBorders>
              <w:top w:val="single" w:color="000000" w:sz="4" w:space="0"/>
              <w:left w:val="single" w:color="000000" w:sz="4" w:space="0"/>
              <w:bottom w:val="single" w:color="000000" w:sz="4" w:space="0"/>
              <w:right w:val="single" w:color="000000" w:sz="4" w:space="0"/>
            </w:tcBorders>
            <w:noWrap w:val="0"/>
            <w:vAlign w:val="top"/>
          </w:tcPr>
          <w:p w14:paraId="285A3F6F">
            <w:pPr>
              <w:keepNext w:val="0"/>
              <w:keepLines w:val="0"/>
              <w:widowControl/>
              <w:suppressLineNumbers w:val="0"/>
              <w:jc w:val="left"/>
              <w:textAlignment w:val="top"/>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Theme="minorEastAsia" w:hAnsiTheme="minorEastAsia" w:eastAsiaTheme="minorEastAsia" w:cstheme="minorEastAsia"/>
                <w:i w:val="0"/>
                <w:color w:val="000000"/>
                <w:kern w:val="0"/>
                <w:sz w:val="18"/>
                <w:szCs w:val="18"/>
                <w:u w:val="none"/>
                <w:lang w:val="en-US" w:eastAsia="zh-CN" w:bidi="ar"/>
              </w:rPr>
              <w:t>说明：一、报价清单工作内容说明：                                                                                                                                                           照明工程：1、依据图纸所示位置、材质要求、尺寸， 完成图纸所示管道预埋、电缆线铺设、采集设备采购及安装，未列出的保证系统正常运营的其他工作及完成系统安装的辅材等均作为附属工作由乙方负责；                        2、完成施工产生的一切人工、机械、材料、水电、设备采购等费用全部乙方承担；</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3、路灯的供电电源由路灯专用箱变引入，0.38kv电源分别引自箱变低压出线回路，电源进线处及每条线路最末端须做重复接地，其接地电阻不应大于42Ω；</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4、电缆井施工、线路敷设及其它电气设施安装、直埋电缆与沟渠管道交叉或平行的间距应符合现行施工和安装规程的要求；</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5、所有隐蔽工程安装完成后应由甲方及监理验收，未经同意不得进行下阶段的施工；</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 xml:space="preserve">6、乙方负责将工程移交给相关主管部门等单位并验收合格，移交过程中所需费用已包含在综合单价内。                                                                                                        二、报价清单工作内容说明：                                                                                                                                                                    交通信号与治安监控系统：1、依据图纸所示位置、材质要求、尺寸， 完成图纸所示管道预埋、电缆线铺设、采集设备采购及安装，未列出的保证系统正常运营的其他工作及完成系统安装的辅材等均作为附属工作由乙方负责；                                                                                                                                                                                            2、完成施工产生的一切人工、机械、材料、水电、设备采购等费用全部乙方承担；                                                                                                                                      3、监控系统由前端摄像机、视频传输、中心控制设备、存储设备等组成；                               </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 xml:space="preserve">4、乙方负责将工程移交给相关主管部门等单位并验收合格，移交过程中所需费用已包含在综合单价内。                                                                                                                                              三、报价清单工作内容说明：                                                                                                                                                                            1、依据图纸所示位置、材质要求、尺寸， 完成图纸所示管道预埋、电缆线铺设、采集设备采购及安装，未列出的保证系统正常运营的其他工作及完成系统安装的辅材等均作为附属工作由乙方负责； </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2、所选信号机均为自适应式交通信号机,交通信号系统需满足《道路交通信号灯》(GB 14887-2011)《道路交通信号控制机》(GB25280-2016)《道路交通信号灯设置与安装规范》(GB14886-2016)《道路交通信号倒计时显示器》(GA/T508-2014)等规范及标准要求,安装于信号控制路口/路段.具有独立黄闪模块,与交警支队现有交通信号控制系统中心平台兼容。                                                                                                               3、完成施工产生的一切人工、机械、材料、水电、设备采购等费用全部乙方承担；</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 xml:space="preserve">4、乙方负责将工程移交给相关主管部门等单位并验收合格，移交过程中所需费用已包含在综合单价内。                                                                                                                四、报价清单工作内容说明：                                                                                                                                                                1、依据图纸所示位置、材质要求、尺寸， 完成图纸所示管道预埋、电缆线铺设、采集设备采购及安装，未列出的保证系统正常运营的其他工作及完成系统安装的辅材等均作为附属工作由乙方负责；                                        2、完成施工产生的一切人工、机械、材料、水电、设备采购等费用全部乙方承担；                                                                                                                                                   3、监控系统由前端摄像机、视频传输、中心控制设备、存储设备等组成；                                                                                                                                              4、所有杆件，包含立柱 、法兰盘、抱箍、抱箍底衬、柱帽、加劲肋及连接螺栓、螺母、垫圈等钢铁件，应采用热浸镀锌进行防锈处理；立杆、悬臂采用双面焊，所有的对接焊缝和贴角焊缝，其厚度和强度应与被焊构件相等焊缝应打磨光滑； </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 xml:space="preserve">5、所有隐蔽工程安装完成后应由甲方及监理验收，未经同意不得进行下阶段的施工；                        </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 xml:space="preserve">6、乙方负责将工程移交给相关主管部门等单位并验收合格，移交过程中所需费用已包含在综合单价内。                                                                                                                               五、报价清单工作内容说明：                                                                                                                                                                                 1、依据图纸所示位置、材质要求、尺寸， 完成图纸所示管道预埋、电缆线铺设、采集设备采购及安装，未列出的保证系统正常运营的其他工作及完成系统安装的辅材等均作为附属工作由乙方负责；                                        2、完成施工产生的一切人工、机械、材料、水电、设备采购等费用全部乙方承担；  </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3、乙方负责将工程移交给相关主管部门等单位并验收合格，移交过程中所需费用已包含在综合单价内。                                                                                                                                   六、报价清单（第67项~第78项）工作内容说明：                                                                                                                                                                               1、依据图纸所示位置、材质要求、尺寸， 完成图纸所示管道预埋、电缆光纤线铺设、采集设备采购及安装，未列出的保证系统正常运营的其他工作及完成系统安装的辅材等均作为附属工作由乙方负责；                                        2、完成施工产生的一切人工、机械、材料、水电、设备采购等费用全部乙方承担。                                                                                                                                                  3.施工工程中与地方发生的任何纠纷，由乙方自行解决。                                                                                                                                                                          4.电缆光纤线工程量为暂定工程量，以现场实际工程量为准；单价不予调整。                                                                                                                                                       七、报价清单工作内容说明：                                                                                                                                                                                燃气管线交叉：1、工作内容包含所有材料的采购运输、安装、砌筑等施工，砼、钢筋由乙方自行采购，含在综合报价范围内。</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2、按设计图纸进行施工，包含开挖基坑、修整、波纹管安装、排水、立模、钢筋装卸运输加工安装、浇筑、现场试块制作、养生、拆模、井壁外围回填及夯实、弃土外运等用到的人工、材料、机械、电力、模板、支撑和小机具、安全文明施工措施等一切费用。</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3、外露面钢模板或新竹胶板由乙方自行采购含在综合报价内；</w:t>
            </w:r>
            <w:r>
              <w:rPr>
                <w:rFonts w:hint="eastAsia" w:asciiTheme="minorEastAsia" w:hAnsiTheme="minorEastAsia" w:eastAsiaTheme="minorEastAsia" w:cstheme="minorEastAsia"/>
                <w:i w:val="0"/>
                <w:color w:val="000000"/>
                <w:kern w:val="0"/>
                <w:sz w:val="18"/>
                <w:szCs w:val="18"/>
                <w:u w:val="none"/>
                <w:lang w:val="en-US" w:eastAsia="zh-CN" w:bidi="ar"/>
              </w:rPr>
              <w:br w:type="textWrapping"/>
            </w:r>
            <w:r>
              <w:rPr>
                <w:rFonts w:hint="eastAsia" w:asciiTheme="minorEastAsia" w:hAnsiTheme="minorEastAsia" w:eastAsiaTheme="minorEastAsia" w:cstheme="minorEastAsia"/>
                <w:i w:val="0"/>
                <w:color w:val="000000"/>
                <w:kern w:val="0"/>
                <w:sz w:val="18"/>
                <w:szCs w:val="18"/>
                <w:u w:val="none"/>
                <w:lang w:val="en-US" w:eastAsia="zh-CN" w:bidi="ar"/>
              </w:rPr>
              <w:t>4、挖基、回填、砂垫层等所有附属工作包含在综合单价中，不单独计量。</w:t>
            </w:r>
          </w:p>
        </w:tc>
      </w:tr>
    </w:tbl>
    <w:p w14:paraId="2F321C25">
      <w:pPr>
        <w:widowControl w:val="0"/>
        <w:spacing w:line="360" w:lineRule="auto"/>
        <w:rPr>
          <w:rFonts w:hint="eastAsia" w:ascii="宋体" w:hAnsi="宋体" w:eastAsia="宋体" w:cs="宋体"/>
          <w:color w:val="auto"/>
          <w:spacing w:val="16"/>
          <w:sz w:val="22"/>
          <w:szCs w:val="22"/>
          <w:highlight w:val="none"/>
        </w:rPr>
      </w:pPr>
      <w:r>
        <w:rPr>
          <w:rFonts w:hint="eastAsia" w:ascii="宋体" w:hAnsi="宋体" w:eastAsia="宋体" w:cs="宋体"/>
          <w:color w:val="auto"/>
          <w:spacing w:val="16"/>
          <w:sz w:val="22"/>
          <w:szCs w:val="22"/>
          <w:highlight w:val="none"/>
        </w:rPr>
        <w:t>备注：</w:t>
      </w:r>
    </w:p>
    <w:p w14:paraId="1F525060">
      <w:pPr>
        <w:keepNext w:val="0"/>
        <w:keepLines w:val="0"/>
        <w:pageBreakBefore w:val="0"/>
        <w:widowControl w:val="0"/>
        <w:numPr>
          <w:ilvl w:val="0"/>
          <w:numId w:val="0"/>
        </w:numPr>
        <w:kinsoku/>
        <w:wordWrap/>
        <w:overflowPunct/>
        <w:topLinePunct w:val="0"/>
        <w:autoSpaceDE/>
        <w:autoSpaceDN/>
        <w:bidi w:val="0"/>
        <w:adjustRightInd/>
        <w:snapToGrid/>
        <w:spacing w:line="340" w:lineRule="exact"/>
        <w:ind w:firstLine="252" w:firstLineChars="100"/>
        <w:textAlignment w:val="auto"/>
        <w:rPr>
          <w:rFonts w:hint="eastAsia" w:ascii="宋体" w:hAnsi="宋体" w:eastAsia="宋体" w:cs="宋体"/>
          <w:color w:val="auto"/>
          <w:spacing w:val="16"/>
          <w:sz w:val="22"/>
          <w:szCs w:val="22"/>
          <w:highlight w:val="none"/>
          <w:lang w:eastAsia="zh-CN"/>
        </w:rPr>
      </w:pPr>
      <w:r>
        <w:rPr>
          <w:rFonts w:hint="eastAsia" w:ascii="宋体" w:hAnsi="宋体" w:eastAsia="宋体" w:cs="宋体"/>
          <w:color w:val="auto"/>
          <w:spacing w:val="16"/>
          <w:sz w:val="22"/>
          <w:szCs w:val="22"/>
          <w:highlight w:val="none"/>
          <w:lang w:val="en-US" w:eastAsia="zh-CN"/>
        </w:rPr>
        <w:t>1、以上报价包含</w:t>
      </w:r>
      <w:r>
        <w:rPr>
          <w:rFonts w:hint="eastAsia" w:ascii="宋体" w:hAnsi="宋体" w:eastAsia="宋体" w:cs="宋体"/>
          <w:color w:val="FF0000"/>
          <w:spacing w:val="16"/>
          <w:sz w:val="22"/>
          <w:szCs w:val="22"/>
          <w:highlight w:val="none"/>
          <w:u w:val="single"/>
          <w:lang w:val="en-US" w:eastAsia="zh-CN"/>
        </w:rPr>
        <w:t>设计费、人工费、材料运费、机械费、垂直运输费、利润、税金、安全文明施工费及其他关于本工程的一切费用</w:t>
      </w:r>
      <w:r>
        <w:rPr>
          <w:rFonts w:hint="eastAsia" w:ascii="宋体" w:hAnsi="宋体" w:eastAsia="宋体" w:cs="宋体"/>
          <w:color w:val="auto"/>
          <w:spacing w:val="16"/>
          <w:sz w:val="22"/>
          <w:szCs w:val="22"/>
          <w:highlight w:val="none"/>
          <w:lang w:val="en-US" w:eastAsia="zh-CN"/>
        </w:rPr>
        <w:t>。</w:t>
      </w:r>
      <w:r>
        <w:rPr>
          <w:rFonts w:hint="eastAsia" w:ascii="宋体" w:hAnsi="宋体" w:eastAsia="宋体" w:cs="宋体"/>
          <w:color w:val="FF0000"/>
          <w:spacing w:val="16"/>
          <w:sz w:val="22"/>
          <w:szCs w:val="22"/>
          <w:highlight w:val="none"/>
          <w:u w:val="single"/>
        </w:rPr>
        <w:t>价格为固定单价</w:t>
      </w:r>
      <w:r>
        <w:rPr>
          <w:rFonts w:hint="eastAsia" w:ascii="宋体" w:hAnsi="宋体" w:eastAsia="宋体" w:cs="宋体"/>
          <w:color w:val="auto"/>
          <w:spacing w:val="16"/>
          <w:sz w:val="22"/>
          <w:szCs w:val="22"/>
          <w:highlight w:val="none"/>
        </w:rPr>
        <w:t>，在合同执行期内不做调整</w:t>
      </w:r>
      <w:r>
        <w:rPr>
          <w:rFonts w:hint="eastAsia" w:ascii="宋体" w:hAnsi="宋体" w:eastAsia="宋体" w:cs="宋体"/>
          <w:color w:val="auto"/>
          <w:spacing w:val="16"/>
          <w:sz w:val="22"/>
          <w:szCs w:val="22"/>
          <w:highlight w:val="none"/>
          <w:lang w:eastAsia="zh-CN"/>
        </w:rPr>
        <w:t>。</w:t>
      </w:r>
      <w:r>
        <w:rPr>
          <w:rFonts w:hint="eastAsia" w:ascii="宋体" w:hAnsi="宋体" w:eastAsia="宋体" w:cs="宋体"/>
          <w:color w:val="auto"/>
          <w:spacing w:val="16"/>
          <w:sz w:val="22"/>
          <w:szCs w:val="22"/>
          <w:highlight w:val="none"/>
        </w:rPr>
        <w:t>报价人在合同实施期间不得以任何因素要求调整合同综合单价</w:t>
      </w:r>
      <w:r>
        <w:rPr>
          <w:rFonts w:hint="eastAsia" w:ascii="宋体" w:hAnsi="宋体" w:eastAsia="宋体" w:cs="宋体"/>
          <w:color w:val="auto"/>
          <w:spacing w:val="16"/>
          <w:sz w:val="22"/>
          <w:szCs w:val="22"/>
          <w:highlight w:val="none"/>
          <w:lang w:eastAsia="zh-CN"/>
        </w:rPr>
        <w:t>。</w:t>
      </w:r>
    </w:p>
    <w:p w14:paraId="41C207A2">
      <w:pPr>
        <w:pStyle w:val="4"/>
        <w:ind w:firstLine="252" w:firstLineChars="100"/>
        <w:rPr>
          <w:rFonts w:hint="eastAsia" w:ascii="宋体" w:hAnsi="宋体" w:eastAsia="宋体" w:cs="宋体"/>
          <w:color w:val="auto"/>
          <w:spacing w:val="16"/>
          <w:sz w:val="22"/>
          <w:szCs w:val="22"/>
          <w:highlight w:val="none"/>
          <w:lang w:val="en-US" w:eastAsia="zh-CN"/>
        </w:rPr>
      </w:pPr>
      <w:r>
        <w:rPr>
          <w:rFonts w:hint="eastAsia" w:ascii="宋体" w:hAnsi="宋体" w:eastAsia="宋体" w:cs="宋体"/>
          <w:color w:val="auto"/>
          <w:spacing w:val="16"/>
          <w:sz w:val="22"/>
          <w:szCs w:val="22"/>
          <w:highlight w:val="none"/>
          <w:lang w:val="en-US" w:eastAsia="zh-CN"/>
        </w:rPr>
        <w:t>2、清单工程量为暂定量，结算工程量以</w:t>
      </w:r>
      <w:r>
        <w:rPr>
          <w:rFonts w:hint="eastAsia" w:ascii="宋体" w:hAnsi="宋体" w:eastAsia="宋体" w:cs="宋体"/>
          <w:color w:val="FF0000"/>
          <w:spacing w:val="16"/>
          <w:sz w:val="22"/>
          <w:szCs w:val="22"/>
          <w:highlight w:val="none"/>
          <w:u w:val="single"/>
          <w:lang w:val="en-US" w:eastAsia="zh-CN"/>
        </w:rPr>
        <w:t>现场实际签证量（</w:t>
      </w:r>
      <w:r>
        <w:rPr>
          <w:rFonts w:hint="eastAsia" w:ascii="宋体" w:hAnsi="宋体" w:eastAsia="宋体" w:cs="宋体"/>
          <w:color w:val="FF0000"/>
          <w:sz w:val="22"/>
          <w:szCs w:val="22"/>
          <w:u w:val="single"/>
        </w:rPr>
        <w:t>甲方实际收货量</w:t>
      </w:r>
      <w:r>
        <w:rPr>
          <w:rFonts w:hint="eastAsia" w:ascii="宋体" w:hAnsi="宋体" w:eastAsia="宋体" w:cs="宋体"/>
          <w:color w:val="FF0000"/>
          <w:spacing w:val="16"/>
          <w:sz w:val="22"/>
          <w:szCs w:val="22"/>
          <w:highlight w:val="none"/>
          <w:u w:val="single"/>
          <w:lang w:val="en-US" w:eastAsia="zh-CN"/>
        </w:rPr>
        <w:t>）</w:t>
      </w:r>
      <w:r>
        <w:rPr>
          <w:rFonts w:hint="eastAsia" w:ascii="宋体" w:hAnsi="宋体" w:eastAsia="宋体" w:cs="宋体"/>
          <w:color w:val="auto"/>
          <w:spacing w:val="16"/>
          <w:sz w:val="22"/>
          <w:szCs w:val="22"/>
          <w:highlight w:val="none"/>
          <w:lang w:val="en-US" w:eastAsia="zh-CN"/>
        </w:rPr>
        <w:t>为准。</w:t>
      </w:r>
    </w:p>
    <w:p w14:paraId="64DFB494">
      <w:pPr>
        <w:rPr>
          <w:rFonts w:hint="eastAsia" w:ascii="宋体" w:hAnsi="宋体" w:eastAsia="宋体" w:cs="宋体"/>
          <w:color w:val="auto"/>
          <w:sz w:val="22"/>
          <w:szCs w:val="22"/>
          <w:highlight w:val="none"/>
        </w:rPr>
      </w:pPr>
      <w:r>
        <w:rPr>
          <w:rFonts w:hint="eastAsia" w:ascii="宋体" w:hAnsi="宋体" w:eastAsia="宋体" w:cs="宋体"/>
          <w:color w:val="auto"/>
          <w:spacing w:val="16"/>
          <w:sz w:val="22"/>
          <w:szCs w:val="22"/>
          <w:highlight w:val="none"/>
          <w:lang w:val="en-US" w:eastAsia="zh-CN"/>
        </w:rPr>
        <w:t xml:space="preserve">  </w:t>
      </w:r>
    </w:p>
    <w:p w14:paraId="557C20AF">
      <w:pPr>
        <w:widowControl w:val="0"/>
        <w:spacing w:line="360" w:lineRule="auto"/>
        <w:rPr>
          <w:rFonts w:hint="eastAsia" w:ascii="宋体" w:hAnsi="宋体" w:eastAsia="宋体" w:cs="宋体"/>
          <w:color w:val="auto"/>
          <w:spacing w:val="16"/>
          <w:sz w:val="22"/>
          <w:szCs w:val="22"/>
          <w:highlight w:val="none"/>
        </w:rPr>
      </w:pPr>
      <w:r>
        <w:rPr>
          <w:rFonts w:hint="eastAsia" w:ascii="宋体" w:hAnsi="宋体" w:eastAsia="宋体" w:cs="宋体"/>
          <w:color w:val="auto"/>
          <w:spacing w:val="16"/>
          <w:sz w:val="22"/>
          <w:szCs w:val="22"/>
          <w:highlight w:val="none"/>
        </w:rPr>
        <w:t>报价单位（</w:t>
      </w:r>
      <w:r>
        <w:rPr>
          <w:rFonts w:hint="eastAsia" w:ascii="宋体" w:hAnsi="宋体" w:eastAsia="宋体" w:cs="宋体"/>
          <w:color w:val="auto"/>
          <w:spacing w:val="16"/>
          <w:sz w:val="22"/>
          <w:szCs w:val="22"/>
          <w:highlight w:val="none"/>
          <w:lang w:val="en-US" w:eastAsia="zh-CN"/>
        </w:rPr>
        <w:t>加</w:t>
      </w:r>
      <w:r>
        <w:rPr>
          <w:rFonts w:hint="eastAsia" w:ascii="宋体" w:hAnsi="宋体" w:eastAsia="宋体" w:cs="宋体"/>
          <w:color w:val="auto"/>
          <w:spacing w:val="16"/>
          <w:sz w:val="22"/>
          <w:szCs w:val="22"/>
          <w:highlight w:val="none"/>
        </w:rPr>
        <w:t>盖</w:t>
      </w:r>
      <w:r>
        <w:rPr>
          <w:rFonts w:hint="eastAsia" w:ascii="宋体" w:hAnsi="宋体" w:eastAsia="宋体" w:cs="宋体"/>
          <w:color w:val="auto"/>
          <w:spacing w:val="16"/>
          <w:sz w:val="22"/>
          <w:szCs w:val="22"/>
          <w:highlight w:val="none"/>
          <w:lang w:val="en-US" w:eastAsia="zh-CN"/>
        </w:rPr>
        <w:t>公</w:t>
      </w:r>
      <w:r>
        <w:rPr>
          <w:rFonts w:hint="eastAsia" w:ascii="宋体" w:hAnsi="宋体" w:eastAsia="宋体" w:cs="宋体"/>
          <w:color w:val="auto"/>
          <w:spacing w:val="16"/>
          <w:sz w:val="22"/>
          <w:szCs w:val="22"/>
          <w:highlight w:val="none"/>
        </w:rPr>
        <w:t xml:space="preserve">章）：                         </w:t>
      </w:r>
    </w:p>
    <w:p w14:paraId="2D4FAC27">
      <w:pPr>
        <w:widowControl w:val="0"/>
        <w:spacing w:line="360" w:lineRule="auto"/>
        <w:rPr>
          <w:rFonts w:hint="eastAsia" w:ascii="宋体" w:hAnsi="宋体" w:eastAsia="宋体" w:cs="宋体"/>
          <w:color w:val="auto"/>
          <w:spacing w:val="16"/>
          <w:sz w:val="22"/>
          <w:szCs w:val="22"/>
          <w:highlight w:val="none"/>
        </w:rPr>
      </w:pPr>
      <w:r>
        <w:rPr>
          <w:rFonts w:hint="eastAsia" w:ascii="宋体" w:hAnsi="宋体" w:eastAsia="宋体" w:cs="宋体"/>
          <w:color w:val="auto"/>
          <w:spacing w:val="16"/>
          <w:sz w:val="22"/>
          <w:szCs w:val="22"/>
          <w:highlight w:val="none"/>
        </w:rPr>
        <w:t>报价</w:t>
      </w:r>
      <w:r>
        <w:rPr>
          <w:rFonts w:hint="eastAsia" w:ascii="宋体" w:hAnsi="宋体" w:eastAsia="宋体" w:cs="宋体"/>
          <w:color w:val="auto"/>
          <w:spacing w:val="16"/>
          <w:sz w:val="22"/>
          <w:szCs w:val="22"/>
          <w:highlight w:val="none"/>
          <w:lang w:val="en-US" w:eastAsia="zh-CN"/>
        </w:rPr>
        <w:t>联系人</w:t>
      </w:r>
      <w:r>
        <w:rPr>
          <w:rFonts w:hint="eastAsia" w:ascii="宋体" w:hAnsi="宋体" w:eastAsia="宋体" w:cs="宋体"/>
          <w:color w:val="auto"/>
          <w:spacing w:val="16"/>
          <w:sz w:val="22"/>
          <w:szCs w:val="22"/>
          <w:highlight w:val="none"/>
        </w:rPr>
        <w:t xml:space="preserve">：                                 </w:t>
      </w:r>
    </w:p>
    <w:p w14:paraId="283EB0BE">
      <w:pPr>
        <w:widowControl w:val="0"/>
        <w:spacing w:line="360" w:lineRule="auto"/>
        <w:rPr>
          <w:rFonts w:hint="eastAsia" w:ascii="宋体" w:hAnsi="宋体" w:eastAsia="宋体" w:cs="宋体"/>
          <w:color w:val="auto"/>
          <w:spacing w:val="16"/>
          <w:sz w:val="22"/>
          <w:szCs w:val="22"/>
          <w:highlight w:val="none"/>
        </w:rPr>
      </w:pPr>
      <w:r>
        <w:rPr>
          <w:rFonts w:hint="eastAsia" w:ascii="宋体" w:hAnsi="宋体" w:eastAsia="宋体" w:cs="宋体"/>
          <w:color w:val="auto"/>
          <w:spacing w:val="16"/>
          <w:sz w:val="22"/>
          <w:szCs w:val="22"/>
          <w:highlight w:val="none"/>
        </w:rPr>
        <w:t>联系电话：</w:t>
      </w:r>
    </w:p>
    <w:p w14:paraId="6025B89D">
      <w:pPr>
        <w:widowControl w:val="0"/>
        <w:spacing w:line="360" w:lineRule="auto"/>
        <w:rPr>
          <w:rFonts w:hint="eastAsia" w:ascii="宋体" w:hAnsi="宋体" w:eastAsia="宋体" w:cs="宋体"/>
          <w:color w:val="auto"/>
          <w:spacing w:val="16"/>
          <w:sz w:val="22"/>
          <w:szCs w:val="22"/>
          <w:highlight w:val="none"/>
        </w:rPr>
      </w:pPr>
      <w:r>
        <w:rPr>
          <w:rFonts w:hint="eastAsia" w:ascii="宋体" w:hAnsi="宋体" w:eastAsia="宋体" w:cs="宋体"/>
          <w:color w:val="auto"/>
          <w:spacing w:val="16"/>
          <w:sz w:val="22"/>
          <w:szCs w:val="22"/>
          <w:highlight w:val="none"/>
        </w:rPr>
        <w:t>日期：</w:t>
      </w:r>
    </w:p>
    <w:p w14:paraId="40E9E536">
      <w:pPr>
        <w:pStyle w:val="2"/>
        <w:numPr>
          <w:ilvl w:val="0"/>
          <w:numId w:val="0"/>
        </w:numPr>
        <w:rPr>
          <w:rFonts w:hint="eastAsia" w:ascii="宋体" w:hAnsi="宋体" w:eastAsia="宋体" w:cs="宋体"/>
          <w:sz w:val="22"/>
          <w:szCs w:val="22"/>
        </w:rPr>
      </w:pPr>
    </w:p>
    <w:p w14:paraId="403EA700">
      <w:pPr>
        <w:pStyle w:val="2"/>
        <w:numPr>
          <w:ilvl w:val="0"/>
          <w:numId w:val="0"/>
        </w:numPr>
        <w:rPr>
          <w:rFonts w:hint="eastAsia"/>
        </w:rPr>
      </w:pPr>
    </w:p>
    <w:p w14:paraId="3F491AB3">
      <w:pPr>
        <w:pStyle w:val="2"/>
        <w:numPr>
          <w:ilvl w:val="0"/>
          <w:numId w:val="0"/>
        </w:numPr>
        <w:rPr>
          <w:rFonts w:hint="eastAsia"/>
        </w:rPr>
      </w:pPr>
    </w:p>
    <w:p w14:paraId="483354CA">
      <w:pPr>
        <w:spacing w:before="20" w:after="20" w:line="540" w:lineRule="exact"/>
        <w:jc w:val="both"/>
        <w:outlineLvl w:val="2"/>
        <w:rPr>
          <w:rFonts w:hint="eastAsia" w:ascii="宋体" w:hAnsi="宋体" w:eastAsia="宋体" w:cs="宋体"/>
          <w:smallCaps/>
          <w:color w:val="auto"/>
          <w:sz w:val="28"/>
          <w:szCs w:val="28"/>
          <w:highlight w:val="none"/>
        </w:rPr>
      </w:pPr>
    </w:p>
    <w:bookmarkEnd w:id="1"/>
    <w:bookmarkEnd w:id="2"/>
    <w:bookmarkEnd w:id="3"/>
    <w:bookmarkEnd w:id="4"/>
    <w:bookmarkEnd w:id="5"/>
    <w:p w14:paraId="296DAA73">
      <w:pPr>
        <w:jc w:val="center"/>
        <w:rPr>
          <w:rFonts w:hint="eastAsia" w:ascii="宋体" w:hAnsi="宋体" w:eastAsia="宋体" w:cs="宋体"/>
          <w:b/>
          <w:bCs/>
          <w:color w:val="auto"/>
          <w:sz w:val="30"/>
          <w:szCs w:val="30"/>
          <w:highlight w:val="none"/>
        </w:rPr>
      </w:pPr>
      <w:bookmarkStart w:id="15" w:name="_GoBack"/>
      <w:bookmarkEnd w:id="15"/>
      <w:r>
        <w:rPr>
          <w:rFonts w:hint="eastAsia" w:ascii="宋体" w:hAnsi="宋体" w:eastAsia="宋体" w:cs="宋体"/>
          <w:b/>
          <w:bCs/>
          <w:color w:val="auto"/>
          <w:sz w:val="30"/>
          <w:szCs w:val="30"/>
          <w:highlight w:val="none"/>
        </w:rPr>
        <w:t xml:space="preserve"> </w:t>
      </w:r>
      <w:bookmarkStart w:id="6" w:name="_Toc439064380"/>
      <w:r>
        <w:rPr>
          <w:rFonts w:hint="eastAsia" w:ascii="宋体" w:hAnsi="宋体" w:eastAsia="宋体" w:cs="宋体"/>
          <w:b/>
          <w:bCs/>
          <w:color w:val="auto"/>
          <w:sz w:val="30"/>
          <w:szCs w:val="30"/>
          <w:highlight w:val="none"/>
        </w:rPr>
        <w:t>(</w:t>
      </w:r>
      <w:r>
        <w:rPr>
          <w:rFonts w:hint="eastAsia" w:ascii="宋体" w:hAnsi="宋体" w:eastAsia="宋体" w:cs="宋体"/>
          <w:b/>
          <w:bCs/>
          <w:color w:val="auto"/>
          <w:sz w:val="30"/>
          <w:szCs w:val="30"/>
          <w:highlight w:val="none"/>
          <w:lang w:val="en-US" w:eastAsia="zh-CN"/>
        </w:rPr>
        <w:t>二</w:t>
      </w:r>
      <w:r>
        <w:rPr>
          <w:rFonts w:hint="eastAsia" w:ascii="宋体" w:hAnsi="宋体" w:eastAsia="宋体" w:cs="宋体"/>
          <w:b/>
          <w:bCs/>
          <w:color w:val="auto"/>
          <w:sz w:val="30"/>
          <w:szCs w:val="30"/>
          <w:highlight w:val="none"/>
        </w:rPr>
        <w:t>) 投标报价需要说明的其他资料</w:t>
      </w:r>
      <w:bookmarkEnd w:id="6"/>
    </w:p>
    <w:p w14:paraId="1D136B69">
      <w:pPr>
        <w:spacing w:before="20" w:after="20" w:line="540" w:lineRule="exact"/>
        <w:jc w:val="center"/>
        <w:rPr>
          <w:rFonts w:hint="eastAsia" w:ascii="宋体" w:hAnsi="宋体" w:eastAsia="宋体" w:cs="宋体"/>
          <w:color w:val="auto"/>
          <w:szCs w:val="21"/>
          <w:highlight w:val="none"/>
        </w:rPr>
      </w:pPr>
    </w:p>
    <w:p w14:paraId="60844E4C">
      <w:pPr>
        <w:spacing w:before="20" w:after="20" w:line="540" w:lineRule="exact"/>
        <w:ind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投标单位认为需对其投标报价进行其他补充说明及证明材料。</w:t>
      </w:r>
    </w:p>
    <w:p w14:paraId="382A684E">
      <w:pPr>
        <w:spacing w:line="360" w:lineRule="auto"/>
        <w:ind w:left="538" w:leftChars="256"/>
        <w:rPr>
          <w:rFonts w:hint="eastAsia" w:ascii="宋体" w:hAnsi="宋体" w:eastAsia="宋体" w:cs="宋体"/>
          <w:color w:val="auto"/>
          <w:spacing w:val="-6"/>
          <w:szCs w:val="21"/>
          <w:highlight w:val="none"/>
        </w:rPr>
      </w:pPr>
    </w:p>
    <w:p w14:paraId="595E2CD3">
      <w:pPr>
        <w:autoSpaceDE w:val="0"/>
        <w:autoSpaceDN w:val="0"/>
        <w:adjustRightInd w:val="0"/>
        <w:spacing w:line="360" w:lineRule="auto"/>
        <w:ind w:right="-20"/>
        <w:rPr>
          <w:rFonts w:hint="eastAsia" w:ascii="宋体" w:hAnsi="宋体" w:eastAsia="宋体" w:cs="宋体"/>
          <w:color w:val="auto"/>
          <w:spacing w:val="-6"/>
          <w:szCs w:val="21"/>
          <w:highlight w:val="none"/>
        </w:rPr>
      </w:pPr>
    </w:p>
    <w:p w14:paraId="1C69B030">
      <w:pPr>
        <w:autoSpaceDE w:val="0"/>
        <w:autoSpaceDN w:val="0"/>
        <w:adjustRightInd w:val="0"/>
        <w:spacing w:line="360" w:lineRule="auto"/>
        <w:ind w:right="-20"/>
        <w:rPr>
          <w:rFonts w:hint="eastAsia" w:ascii="宋体" w:hAnsi="宋体" w:eastAsia="宋体" w:cs="宋体"/>
          <w:b/>
          <w:bCs/>
          <w:color w:val="auto"/>
          <w:sz w:val="44"/>
          <w:szCs w:val="44"/>
          <w:highlight w:val="none"/>
        </w:rPr>
      </w:pPr>
      <w:bookmarkStart w:id="7" w:name="_Toc44996371"/>
      <w:bookmarkStart w:id="8" w:name="_Toc17215709"/>
    </w:p>
    <w:p w14:paraId="73FD5A2F">
      <w:pPr>
        <w:spacing w:line="360" w:lineRule="auto"/>
        <w:jc w:val="center"/>
        <w:outlineLvl w:val="1"/>
        <w:rPr>
          <w:rFonts w:hint="eastAsia" w:ascii="宋体" w:hAnsi="宋体" w:eastAsia="宋体" w:cs="宋体"/>
          <w:b/>
          <w:color w:val="auto"/>
          <w:sz w:val="36"/>
          <w:szCs w:val="36"/>
          <w:highlight w:val="none"/>
        </w:rPr>
      </w:pPr>
      <w:bookmarkStart w:id="9" w:name="_Toc421917000"/>
      <w:bookmarkStart w:id="10" w:name="_Toc390411620"/>
    </w:p>
    <w:p w14:paraId="29347D66">
      <w:pPr>
        <w:spacing w:line="360" w:lineRule="auto"/>
        <w:jc w:val="center"/>
        <w:outlineLvl w:val="1"/>
        <w:rPr>
          <w:rFonts w:hint="eastAsia" w:ascii="宋体" w:hAnsi="宋体" w:eastAsia="宋体" w:cs="宋体"/>
          <w:b/>
          <w:color w:val="auto"/>
          <w:sz w:val="36"/>
          <w:szCs w:val="36"/>
          <w:highlight w:val="none"/>
        </w:rPr>
      </w:pPr>
    </w:p>
    <w:p w14:paraId="45414692">
      <w:pPr>
        <w:spacing w:line="360" w:lineRule="auto"/>
        <w:jc w:val="center"/>
        <w:outlineLvl w:val="1"/>
        <w:rPr>
          <w:rFonts w:hint="eastAsia" w:ascii="宋体" w:hAnsi="宋体" w:eastAsia="宋体" w:cs="宋体"/>
          <w:b/>
          <w:color w:val="auto"/>
          <w:sz w:val="36"/>
          <w:szCs w:val="36"/>
          <w:highlight w:val="none"/>
        </w:rPr>
      </w:pPr>
    </w:p>
    <w:p w14:paraId="3EBABF9E">
      <w:pPr>
        <w:spacing w:line="360" w:lineRule="auto"/>
        <w:jc w:val="center"/>
        <w:outlineLvl w:val="1"/>
        <w:rPr>
          <w:rFonts w:hint="eastAsia" w:ascii="宋体" w:hAnsi="宋体" w:eastAsia="宋体" w:cs="宋体"/>
          <w:b/>
          <w:color w:val="auto"/>
          <w:sz w:val="36"/>
          <w:szCs w:val="36"/>
          <w:highlight w:val="none"/>
        </w:rPr>
      </w:pPr>
    </w:p>
    <w:p w14:paraId="2B1E90B0">
      <w:pPr>
        <w:spacing w:line="360" w:lineRule="auto"/>
        <w:jc w:val="center"/>
        <w:outlineLvl w:val="1"/>
        <w:rPr>
          <w:rFonts w:hint="eastAsia" w:ascii="宋体" w:hAnsi="宋体" w:eastAsia="宋体" w:cs="宋体"/>
          <w:b/>
          <w:color w:val="auto"/>
          <w:sz w:val="36"/>
          <w:szCs w:val="36"/>
          <w:highlight w:val="none"/>
        </w:rPr>
      </w:pPr>
    </w:p>
    <w:p w14:paraId="19405F36">
      <w:pPr>
        <w:spacing w:line="360" w:lineRule="auto"/>
        <w:jc w:val="center"/>
        <w:outlineLvl w:val="1"/>
        <w:rPr>
          <w:rFonts w:hint="eastAsia" w:ascii="宋体" w:hAnsi="宋体" w:eastAsia="宋体" w:cs="宋体"/>
          <w:b/>
          <w:color w:val="auto"/>
          <w:sz w:val="36"/>
          <w:szCs w:val="36"/>
          <w:highlight w:val="none"/>
        </w:rPr>
      </w:pPr>
    </w:p>
    <w:p w14:paraId="35668EF6">
      <w:pPr>
        <w:spacing w:line="360" w:lineRule="auto"/>
        <w:jc w:val="center"/>
        <w:outlineLvl w:val="1"/>
        <w:rPr>
          <w:rFonts w:hint="eastAsia" w:ascii="宋体" w:hAnsi="宋体" w:eastAsia="宋体" w:cs="宋体"/>
          <w:b/>
          <w:color w:val="auto"/>
          <w:sz w:val="36"/>
          <w:szCs w:val="36"/>
          <w:highlight w:val="none"/>
        </w:rPr>
      </w:pPr>
    </w:p>
    <w:p w14:paraId="67ADF9A8">
      <w:pPr>
        <w:spacing w:line="360" w:lineRule="auto"/>
        <w:jc w:val="center"/>
        <w:outlineLvl w:val="1"/>
        <w:rPr>
          <w:rFonts w:hint="eastAsia" w:ascii="宋体" w:hAnsi="宋体" w:eastAsia="宋体" w:cs="宋体"/>
          <w:b/>
          <w:color w:val="auto"/>
          <w:sz w:val="36"/>
          <w:szCs w:val="36"/>
          <w:highlight w:val="none"/>
        </w:rPr>
      </w:pPr>
    </w:p>
    <w:bookmarkEnd w:id="7"/>
    <w:bookmarkEnd w:id="8"/>
    <w:bookmarkEnd w:id="9"/>
    <w:bookmarkEnd w:id="10"/>
    <w:p w14:paraId="1E3D9B1B">
      <w:pPr>
        <w:rPr>
          <w:rFonts w:hint="eastAsia" w:ascii="宋体" w:hAnsi="宋体" w:eastAsia="宋体" w:cs="宋体"/>
          <w:color w:val="auto"/>
          <w:sz w:val="16"/>
          <w:szCs w:val="22"/>
          <w:highlight w:val="none"/>
        </w:rPr>
      </w:pPr>
      <w:bookmarkStart w:id="11" w:name="_Toc17197759"/>
      <w:bookmarkStart w:id="12" w:name="_Toc171581367"/>
      <w:bookmarkStart w:id="13" w:name="_Toc171741990"/>
      <w:bookmarkStart w:id="14" w:name="_Toc171581547"/>
    </w:p>
    <w:p w14:paraId="26951093">
      <w:pPr>
        <w:jc w:val="center"/>
        <w:rPr>
          <w:rFonts w:hint="eastAsia" w:ascii="宋体" w:hAnsi="宋体" w:eastAsia="宋体" w:cs="宋体"/>
          <w:b/>
          <w:bCs/>
          <w:color w:val="auto"/>
          <w:sz w:val="30"/>
          <w:szCs w:val="30"/>
          <w:highlight w:val="none"/>
          <w:lang w:eastAsia="zh-CN"/>
        </w:rPr>
      </w:pPr>
      <w:r>
        <w:rPr>
          <w:rFonts w:hint="eastAsia" w:ascii="宋体" w:hAnsi="宋体" w:eastAsia="宋体" w:cs="宋体"/>
          <w:b/>
          <w:bCs/>
          <w:color w:val="auto"/>
          <w:sz w:val="30"/>
          <w:szCs w:val="30"/>
          <w:highlight w:val="none"/>
          <w:lang w:eastAsia="zh-CN"/>
        </w:rPr>
        <w:t>（</w:t>
      </w:r>
      <w:r>
        <w:rPr>
          <w:rFonts w:hint="eastAsia" w:ascii="宋体" w:hAnsi="宋体" w:eastAsia="宋体" w:cs="宋体"/>
          <w:b/>
          <w:bCs/>
          <w:color w:val="auto"/>
          <w:sz w:val="30"/>
          <w:szCs w:val="30"/>
          <w:highlight w:val="none"/>
          <w:lang w:val="en-US" w:eastAsia="zh-CN"/>
        </w:rPr>
        <w:t>三）</w:t>
      </w:r>
      <w:r>
        <w:rPr>
          <w:rFonts w:hint="eastAsia" w:ascii="宋体" w:hAnsi="宋体" w:eastAsia="宋体" w:cs="宋体"/>
          <w:b/>
          <w:bCs/>
          <w:color w:val="auto"/>
          <w:sz w:val="30"/>
          <w:szCs w:val="30"/>
          <w:highlight w:val="none"/>
          <w:lang w:eastAsia="zh-CN"/>
        </w:rPr>
        <w:t>授权委托书</w:t>
      </w:r>
    </w:p>
    <w:p w14:paraId="4FF6AB1B">
      <w:pPr>
        <w:adjustRightInd w:val="0"/>
        <w:snapToGrid w:val="0"/>
        <w:spacing w:line="440" w:lineRule="exact"/>
        <w:rPr>
          <w:rFonts w:hint="eastAsia" w:hAnsi="宋体" w:cs="宋体"/>
          <w:u w:val="single"/>
        </w:rPr>
      </w:pPr>
      <w:r>
        <w:rPr>
          <w:rFonts w:hint="eastAsia" w:hAnsi="宋体" w:cs="宋体"/>
        </w:rPr>
        <w:t>致：</w:t>
      </w:r>
      <w:r>
        <w:rPr>
          <w:rFonts w:hint="eastAsia" w:hAnsi="宋体" w:cs="宋体"/>
          <w:u w:val="single"/>
        </w:rPr>
        <w:t xml:space="preserve">   （招标人名称）    </w:t>
      </w:r>
    </w:p>
    <w:p w14:paraId="1493F331">
      <w:pPr>
        <w:spacing w:line="440" w:lineRule="exact"/>
        <w:ind w:firstLine="399" w:firstLineChars="190"/>
        <w:rPr>
          <w:rFonts w:hint="eastAsia" w:hAnsi="宋体" w:cs="宋体"/>
        </w:rPr>
      </w:pPr>
      <w:r>
        <w:rPr>
          <w:rFonts w:hint="eastAsia" w:hAnsi="宋体" w:cs="宋体"/>
        </w:rPr>
        <w:t>本人</w:t>
      </w:r>
      <w:r>
        <w:rPr>
          <w:rFonts w:hint="eastAsia" w:hAnsi="宋体" w:cs="宋体"/>
          <w:u w:val="single"/>
          <w:lang w:val="en-US" w:eastAsia="zh-CN"/>
        </w:rPr>
        <w:t xml:space="preserve">      </w:t>
      </w:r>
      <w:r>
        <w:rPr>
          <w:rFonts w:hint="eastAsia" w:hAnsi="宋体" w:cs="宋体"/>
        </w:rPr>
        <w:t>系</w:t>
      </w:r>
      <w:r>
        <w:rPr>
          <w:rFonts w:hint="eastAsia" w:hAnsi="宋体" w:cs="宋体"/>
          <w:u w:val="single"/>
        </w:rPr>
        <w:t xml:space="preserve">   </w:t>
      </w:r>
      <w:r>
        <w:rPr>
          <w:rFonts w:hint="eastAsia" w:hAnsi="宋体" w:cs="宋体"/>
          <w:u w:val="single"/>
          <w:lang w:val="en-US" w:eastAsia="zh-CN"/>
        </w:rPr>
        <w:t xml:space="preserve">  </w:t>
      </w:r>
      <w:r>
        <w:rPr>
          <w:rFonts w:hint="eastAsia" w:hAnsi="宋体" w:cs="宋体"/>
          <w:u w:val="single"/>
        </w:rPr>
        <w:t xml:space="preserve">   </w:t>
      </w:r>
      <w:r>
        <w:rPr>
          <w:rFonts w:hint="eastAsia" w:hAnsi="宋体" w:cs="宋体"/>
        </w:rPr>
        <w:t>的法定代表人，现授权</w:t>
      </w:r>
      <w:r>
        <w:rPr>
          <w:rFonts w:hint="eastAsia" w:hAnsi="宋体" w:cs="宋体"/>
          <w:u w:val="single"/>
          <w:lang w:val="en-US" w:eastAsia="zh-CN"/>
        </w:rPr>
        <w:t xml:space="preserve">     </w:t>
      </w:r>
      <w:r>
        <w:rPr>
          <w:rFonts w:hint="eastAsia" w:hAnsi="宋体" w:cs="宋体"/>
        </w:rPr>
        <w:t>为我单位代理人，该代理人在</w:t>
      </w:r>
      <w:r>
        <w:rPr>
          <w:rFonts w:hint="eastAsia" w:hAnsi="宋体" w:cs="宋体"/>
          <w:u w:val="single"/>
        </w:rPr>
        <w:t xml:space="preserve"> </w:t>
      </w:r>
      <w:r>
        <w:rPr>
          <w:rFonts w:hint="eastAsia" w:hAnsi="宋体" w:cs="宋体"/>
          <w:u w:val="single"/>
          <w:lang w:val="en-US" w:eastAsia="zh-CN"/>
        </w:rPr>
        <w:t xml:space="preserve">      </w:t>
      </w:r>
      <w:r>
        <w:rPr>
          <w:rFonts w:hint="eastAsia" w:hAnsi="宋体" w:cs="宋体"/>
          <w:u w:val="single"/>
        </w:rPr>
        <w:t xml:space="preserve"> </w:t>
      </w:r>
      <w:r>
        <w:rPr>
          <w:rFonts w:hint="eastAsia" w:hAnsi="宋体" w:cs="宋体"/>
          <w:lang w:val="en-US" w:eastAsia="zh-CN"/>
        </w:rPr>
        <w:t>采购</w:t>
      </w:r>
      <w:r>
        <w:rPr>
          <w:rFonts w:hint="eastAsia" w:hAnsi="宋体" w:cs="宋体"/>
        </w:rPr>
        <w:t>活动中，有权以我单位名义投标（包括但不限于签署、澄清、说明、补正、递交、撤回、修改投标文件等），并与贵单位协商、签署合同文件及执行与该项目一切有关的事项（包括但不限于签署补充协议、领取物资、办理结算、领取钱款、请求代发</w:t>
      </w:r>
      <w:r>
        <w:rPr>
          <w:rFonts w:hint="eastAsia" w:hAnsi="宋体" w:cs="宋体"/>
          <w:lang w:val="en-US" w:eastAsia="zh-CN"/>
        </w:rPr>
        <w:t>农</w:t>
      </w:r>
      <w:r>
        <w:rPr>
          <w:rFonts w:hint="eastAsia" w:hAnsi="宋体" w:cs="宋体"/>
        </w:rPr>
        <w:t>民工工资及签署具有经济价值和法律意义的其他文书等）。该代理人</w:t>
      </w:r>
      <w:r>
        <w:rPr>
          <w:rFonts w:hint="eastAsia" w:hAnsi="宋体" w:cs="宋体"/>
          <w:lang w:val="en-US" w:eastAsia="zh-CN"/>
        </w:rPr>
        <w:t>在本次采购</w:t>
      </w:r>
      <w:r>
        <w:rPr>
          <w:rFonts w:hint="eastAsia" w:hAnsi="宋体" w:cs="宋体"/>
        </w:rPr>
        <w:t xml:space="preserve">活动中与贵单位所实施的一切行为及由此产生的法律后果，授权委托人均予以认可。                     </w:t>
      </w:r>
    </w:p>
    <w:p w14:paraId="26A9369B">
      <w:pPr>
        <w:spacing w:line="440" w:lineRule="exact"/>
        <w:ind w:firstLine="399" w:firstLineChars="190"/>
        <w:rPr>
          <w:rFonts w:hint="eastAsia" w:hAnsi="宋体" w:cs="宋体"/>
        </w:rPr>
      </w:pPr>
      <w:r>
        <w:rPr>
          <w:rFonts w:hint="eastAsia" w:hAnsi="宋体" w:cs="宋体"/>
        </w:rPr>
        <w:t>代理人代理权限至委托事项完成时止。如代理人发生变动，我单位将及时书面通知。如未及时书面通知，原代理人的代理行为对我单位继续有效。</w:t>
      </w:r>
    </w:p>
    <w:p w14:paraId="0C55F86F">
      <w:pPr>
        <w:spacing w:line="440" w:lineRule="exact"/>
        <w:ind w:firstLine="399" w:firstLineChars="190"/>
        <w:rPr>
          <w:rFonts w:hint="eastAsia" w:hAnsi="宋体" w:cs="宋体"/>
        </w:rPr>
      </w:pPr>
      <w:r>
        <w:rPr>
          <w:rFonts w:hint="eastAsia" w:hAnsi="宋体" w:cs="宋体"/>
        </w:rPr>
        <w:t>代理人无转委托权，特此委托。</w:t>
      </w:r>
    </w:p>
    <w:p w14:paraId="78D91486">
      <w:pPr>
        <w:spacing w:line="440" w:lineRule="exact"/>
        <w:ind w:firstLine="399" w:firstLineChars="190"/>
        <w:rPr>
          <w:rFonts w:hint="eastAsia" w:hAnsi="宋体"/>
        </w:rPr>
      </w:pPr>
      <w:r>
        <w:rPr>
          <w:rFonts w:hint="eastAsia" w:hAnsi="宋体"/>
        </w:rPr>
        <w:t>附件1：法定代表人及委托代理人身份证影印件</w:t>
      </w:r>
    </w:p>
    <w:p w14:paraId="1B5B566C">
      <w:pPr>
        <w:adjustRightInd w:val="0"/>
        <w:snapToGrid w:val="0"/>
        <w:spacing w:line="440" w:lineRule="exact"/>
        <w:rPr>
          <w:rFonts w:hAnsi="宋体" w:cs="宋体"/>
        </w:rPr>
      </w:pPr>
      <w:r>
        <w:rPr>
          <w:rFonts w:hint="eastAsia" w:hAnsi="宋体" w:cs="宋体"/>
        </w:rPr>
        <w:t xml:space="preserve">  </w:t>
      </w:r>
    </w:p>
    <w:p w14:paraId="7B94A289">
      <w:pPr>
        <w:adjustRightInd w:val="0"/>
        <w:snapToGrid w:val="0"/>
        <w:spacing w:line="440" w:lineRule="exact"/>
        <w:ind w:firstLine="420" w:firstLineChars="200"/>
        <w:rPr>
          <w:rFonts w:hAnsi="宋体" w:cs="宋体"/>
          <w:u w:val="single"/>
        </w:rPr>
      </w:pPr>
      <w:r>
        <w:rPr>
          <w:rFonts w:hint="eastAsia" w:hAnsi="宋体" w:cs="宋体"/>
          <w:lang w:val="en-US" w:eastAsia="zh-CN"/>
        </w:rPr>
        <w:t>投标单位</w:t>
      </w:r>
      <w:r>
        <w:rPr>
          <w:rFonts w:hint="eastAsia" w:hAnsi="宋体" w:cs="宋体"/>
        </w:rPr>
        <w:t>：</w:t>
      </w:r>
      <w:r>
        <w:rPr>
          <w:rFonts w:hint="eastAsia" w:hAnsi="宋体" w:cs="宋体"/>
          <w:u w:val="single"/>
        </w:rPr>
        <w:t xml:space="preserve">   （盖单位公章）        </w:t>
      </w:r>
    </w:p>
    <w:p w14:paraId="6B27C68E">
      <w:pPr>
        <w:adjustRightInd w:val="0"/>
        <w:snapToGrid w:val="0"/>
        <w:spacing w:line="440" w:lineRule="exact"/>
        <w:ind w:firstLine="420" w:firstLineChars="200"/>
        <w:rPr>
          <w:rFonts w:hint="eastAsia" w:hAnsi="宋体" w:cs="宋体"/>
          <w:u w:val="single"/>
        </w:rPr>
      </w:pPr>
      <w:r>
        <w:rPr>
          <w:rFonts w:hint="eastAsia" w:hAnsi="宋体" w:cs="宋体"/>
        </w:rPr>
        <w:t>法定代表人：</w:t>
      </w:r>
      <w:r>
        <w:rPr>
          <w:rFonts w:hint="eastAsia" w:hAnsi="宋体" w:cs="宋体"/>
          <w:u w:val="single"/>
        </w:rPr>
        <w:t xml:space="preserve">   （签字或盖章）    </w:t>
      </w:r>
    </w:p>
    <w:p w14:paraId="2DB70A95">
      <w:pPr>
        <w:adjustRightInd w:val="0"/>
        <w:snapToGrid w:val="0"/>
        <w:spacing w:line="440" w:lineRule="exact"/>
        <w:ind w:firstLine="420" w:firstLineChars="200"/>
        <w:rPr>
          <w:rFonts w:hAnsi="宋体" w:cs="宋体"/>
          <w:u w:val="single"/>
        </w:rPr>
      </w:pPr>
      <w:r>
        <w:rPr>
          <w:rFonts w:hint="eastAsia" w:hAnsi="宋体" w:cs="宋体"/>
        </w:rPr>
        <w:t>委托代理人：</w:t>
      </w:r>
      <w:r>
        <w:rPr>
          <w:rFonts w:hint="eastAsia" w:hAnsi="宋体" w:cs="宋体"/>
          <w:u w:val="single"/>
        </w:rPr>
        <w:t xml:space="preserve">    （签字）         </w:t>
      </w:r>
    </w:p>
    <w:p w14:paraId="56B7F8BB">
      <w:pPr>
        <w:autoSpaceDE w:val="0"/>
        <w:autoSpaceDN w:val="0"/>
        <w:adjustRightInd w:val="0"/>
        <w:snapToGrid w:val="0"/>
        <w:spacing w:line="440" w:lineRule="exact"/>
        <w:ind w:firstLine="420" w:firstLineChars="200"/>
        <w:rPr>
          <w:rFonts w:hint="eastAsia" w:hAnsi="宋体" w:cs="宋体"/>
        </w:rPr>
      </w:pPr>
      <w:r>
        <w:rPr>
          <w:rFonts w:hint="eastAsia" w:hAnsi="宋体" w:cs="宋体"/>
        </w:rPr>
        <w:t>日期：       年    月    日</w:t>
      </w:r>
    </w:p>
    <w:tbl>
      <w:tblPr>
        <w:tblStyle w:val="9"/>
        <w:tblW w:w="916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580"/>
        <w:gridCol w:w="4580"/>
      </w:tblGrid>
      <w:tr w14:paraId="08423D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36" w:hRule="atLeast"/>
        </w:trPr>
        <w:tc>
          <w:tcPr>
            <w:tcW w:w="9160" w:type="dxa"/>
            <w:gridSpan w:val="2"/>
            <w:noWrap w:val="0"/>
            <w:vAlign w:val="top"/>
          </w:tcPr>
          <w:p w14:paraId="56BBC219">
            <w:pPr>
              <w:adjustRightInd w:val="0"/>
              <w:snapToGrid w:val="0"/>
              <w:spacing w:line="520" w:lineRule="exact"/>
              <w:jc w:val="center"/>
              <w:rPr>
                <w:rFonts w:hint="eastAsia" w:ascii="宋体" w:hAnsi="宋体" w:eastAsia="宋体" w:cs="宋体"/>
                <w:color w:val="auto"/>
                <w:highlight w:val="none"/>
              </w:rPr>
            </w:pPr>
            <w:r>
              <w:rPr>
                <w:rFonts w:hint="eastAsia" w:ascii="宋体" w:hAnsi="宋体" w:cs="宋体"/>
                <w:color w:val="auto"/>
                <w:highlight w:val="none"/>
                <w:lang w:val="en-US" w:eastAsia="zh-CN"/>
              </w:rPr>
              <w:t>法</w:t>
            </w:r>
            <w:r>
              <w:rPr>
                <w:rFonts w:hint="eastAsia" w:ascii="宋体" w:hAnsi="宋体" w:eastAsia="宋体" w:cs="宋体"/>
                <w:color w:val="auto"/>
                <w:highlight w:val="none"/>
              </w:rPr>
              <w:t>人身份证</w:t>
            </w:r>
            <w:r>
              <w:rPr>
                <w:rFonts w:hint="eastAsia" w:ascii="宋体" w:hAnsi="宋体" w:cs="宋体"/>
                <w:color w:val="auto"/>
                <w:highlight w:val="none"/>
                <w:lang w:val="en-US" w:eastAsia="zh-CN"/>
              </w:rPr>
              <w:t>复印</w:t>
            </w:r>
            <w:r>
              <w:rPr>
                <w:rFonts w:hint="eastAsia" w:ascii="宋体" w:hAnsi="宋体" w:eastAsia="宋体" w:cs="宋体"/>
                <w:color w:val="auto"/>
                <w:highlight w:val="none"/>
              </w:rPr>
              <w:t>件</w:t>
            </w:r>
          </w:p>
        </w:tc>
      </w:tr>
      <w:tr w14:paraId="5C6351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30" w:hRule="atLeast"/>
        </w:trPr>
        <w:tc>
          <w:tcPr>
            <w:tcW w:w="4580" w:type="dxa"/>
            <w:noWrap w:val="0"/>
            <w:vAlign w:val="top"/>
          </w:tcPr>
          <w:p w14:paraId="74A105E1">
            <w:pPr>
              <w:adjustRightInd w:val="0"/>
              <w:snapToGrid w:val="0"/>
              <w:spacing w:line="52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正面</w:t>
            </w:r>
          </w:p>
        </w:tc>
        <w:tc>
          <w:tcPr>
            <w:tcW w:w="4580" w:type="dxa"/>
            <w:noWrap w:val="0"/>
            <w:vAlign w:val="top"/>
          </w:tcPr>
          <w:p w14:paraId="5D98D1F5">
            <w:pPr>
              <w:adjustRightInd w:val="0"/>
              <w:snapToGrid w:val="0"/>
              <w:spacing w:line="52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背面</w:t>
            </w:r>
          </w:p>
        </w:tc>
      </w:tr>
      <w:tr w14:paraId="75A2EF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36" w:hRule="atLeast"/>
        </w:trPr>
        <w:tc>
          <w:tcPr>
            <w:tcW w:w="9160" w:type="dxa"/>
            <w:gridSpan w:val="2"/>
            <w:noWrap w:val="0"/>
            <w:vAlign w:val="top"/>
          </w:tcPr>
          <w:p w14:paraId="5B745B79">
            <w:pPr>
              <w:adjustRightInd w:val="0"/>
              <w:snapToGrid w:val="0"/>
              <w:spacing w:line="52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代理人身份证</w:t>
            </w:r>
            <w:r>
              <w:rPr>
                <w:rFonts w:hint="eastAsia" w:ascii="宋体" w:hAnsi="宋体" w:cs="宋体"/>
                <w:color w:val="auto"/>
                <w:highlight w:val="none"/>
                <w:lang w:val="en-US" w:eastAsia="zh-CN"/>
              </w:rPr>
              <w:t>复印</w:t>
            </w:r>
            <w:r>
              <w:rPr>
                <w:rFonts w:hint="eastAsia" w:ascii="宋体" w:hAnsi="宋体" w:eastAsia="宋体" w:cs="宋体"/>
                <w:color w:val="auto"/>
                <w:highlight w:val="none"/>
              </w:rPr>
              <w:t>件</w:t>
            </w:r>
          </w:p>
        </w:tc>
      </w:tr>
      <w:tr w14:paraId="476532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30" w:hRule="atLeast"/>
        </w:trPr>
        <w:tc>
          <w:tcPr>
            <w:tcW w:w="4580" w:type="dxa"/>
            <w:noWrap w:val="0"/>
            <w:vAlign w:val="top"/>
          </w:tcPr>
          <w:p w14:paraId="0600CB5B">
            <w:pPr>
              <w:adjustRightInd w:val="0"/>
              <w:snapToGrid w:val="0"/>
              <w:spacing w:line="52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正面</w:t>
            </w:r>
          </w:p>
        </w:tc>
        <w:tc>
          <w:tcPr>
            <w:tcW w:w="4580" w:type="dxa"/>
            <w:noWrap w:val="0"/>
            <w:vAlign w:val="top"/>
          </w:tcPr>
          <w:p w14:paraId="375B24EF">
            <w:pPr>
              <w:adjustRightInd w:val="0"/>
              <w:snapToGrid w:val="0"/>
              <w:spacing w:line="52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背面</w:t>
            </w:r>
          </w:p>
        </w:tc>
      </w:tr>
    </w:tbl>
    <w:p w14:paraId="2D1953A6">
      <w:pPr>
        <w:adjustRightInd w:val="0"/>
        <w:snapToGrid w:val="0"/>
        <w:spacing w:line="520" w:lineRule="exact"/>
        <w:jc w:val="left"/>
        <w:rPr>
          <w:rFonts w:hint="eastAsia" w:ascii="宋体" w:hAnsi="宋体" w:eastAsia="宋体" w:cs="宋体"/>
          <w:color w:val="auto"/>
          <w:highlight w:val="none"/>
        </w:rPr>
      </w:pPr>
    </w:p>
    <w:p w14:paraId="0F16D33F">
      <w:pPr>
        <w:adjustRightInd w:val="0"/>
        <w:snapToGrid w:val="0"/>
        <w:spacing w:line="520" w:lineRule="exact"/>
        <w:jc w:val="left"/>
        <w:rPr>
          <w:rFonts w:hint="eastAsia" w:ascii="宋体" w:hAnsi="宋体" w:eastAsia="宋体" w:cs="宋体"/>
          <w:color w:val="auto"/>
          <w:highlight w:val="none"/>
        </w:rPr>
      </w:pPr>
    </w:p>
    <w:p w14:paraId="5A503837">
      <w:pPr>
        <w:adjustRightInd w:val="0"/>
        <w:snapToGrid w:val="0"/>
        <w:spacing w:before="62" w:beforeLines="20" w:after="62" w:afterLines="20" w:line="540" w:lineRule="exact"/>
        <w:ind w:left="2833" w:leftChars="1349" w:firstLine="2100" w:firstLineChars="1000"/>
        <w:jc w:val="center"/>
        <w:rPr>
          <w:rFonts w:hint="eastAsia" w:ascii="宋体" w:hAnsi="宋体" w:eastAsia="宋体" w:cs="宋体"/>
          <w:color w:val="auto"/>
          <w:highlight w:val="none"/>
        </w:rPr>
      </w:pPr>
    </w:p>
    <w:p w14:paraId="32E01FDA">
      <w:pPr>
        <w:adjustRightInd w:val="0"/>
        <w:snapToGrid w:val="0"/>
        <w:spacing w:before="62" w:beforeLines="20" w:after="62" w:afterLines="20" w:line="540" w:lineRule="exact"/>
        <w:ind w:left="2833" w:leftChars="1349" w:firstLine="2100" w:firstLineChars="1000"/>
        <w:jc w:val="center"/>
        <w:rPr>
          <w:rFonts w:hint="eastAsia" w:ascii="宋体" w:hAnsi="宋体" w:eastAsia="宋体" w:cs="宋体"/>
          <w:color w:val="auto"/>
          <w:highlight w:val="none"/>
        </w:rPr>
      </w:pPr>
    </w:p>
    <w:p w14:paraId="0BFFAABF">
      <w:pPr>
        <w:adjustRightInd w:val="0"/>
        <w:snapToGrid w:val="0"/>
        <w:spacing w:before="62" w:beforeLines="20" w:after="62" w:afterLines="20" w:line="540" w:lineRule="exact"/>
        <w:ind w:left="2833" w:leftChars="1349" w:firstLine="2100" w:firstLineChars="1000"/>
        <w:rPr>
          <w:rFonts w:hint="eastAsia" w:ascii="宋体" w:hAnsi="宋体" w:eastAsia="宋体" w:cs="宋体"/>
          <w:color w:val="auto"/>
          <w:highlight w:val="none"/>
        </w:rPr>
      </w:pPr>
    </w:p>
    <w:p w14:paraId="0AAB09AE">
      <w:pPr>
        <w:pStyle w:val="2"/>
        <w:rPr>
          <w:rFonts w:hint="eastAsia" w:ascii="宋体" w:hAnsi="宋体" w:eastAsia="宋体" w:cs="宋体"/>
          <w:color w:val="auto"/>
          <w:highlight w:val="none"/>
        </w:rPr>
      </w:pPr>
    </w:p>
    <w:p w14:paraId="495E32DA">
      <w:pPr>
        <w:pStyle w:val="2"/>
        <w:rPr>
          <w:rFonts w:hint="eastAsia" w:ascii="宋体" w:hAnsi="宋体" w:eastAsia="宋体" w:cs="宋体"/>
          <w:color w:val="auto"/>
          <w:highlight w:val="none"/>
        </w:rPr>
      </w:pPr>
    </w:p>
    <w:bookmarkEnd w:id="11"/>
    <w:bookmarkEnd w:id="12"/>
    <w:bookmarkEnd w:id="13"/>
    <w:bookmarkEnd w:id="14"/>
    <w:p w14:paraId="56A8CC5D">
      <w:pPr>
        <w:jc w:val="center"/>
        <w:rPr>
          <w:rFonts w:hint="default" w:ascii="宋体" w:hAnsi="宋体" w:eastAsia="宋体" w:cs="宋体"/>
          <w:color w:val="auto"/>
          <w:sz w:val="30"/>
          <w:szCs w:val="30"/>
          <w:highlight w:val="none"/>
          <w:lang w:val="en-US" w:eastAsia="zh-CN"/>
        </w:rPr>
      </w:pPr>
      <w:r>
        <w:rPr>
          <w:rFonts w:hint="eastAsia" w:ascii="宋体" w:hAnsi="宋体" w:eastAsia="宋体" w:cs="宋体"/>
          <w:b/>
          <w:bCs/>
          <w:color w:val="auto"/>
          <w:sz w:val="30"/>
          <w:szCs w:val="30"/>
          <w:highlight w:val="none"/>
          <w:lang w:eastAsia="zh-CN"/>
        </w:rPr>
        <w:t>（</w:t>
      </w:r>
      <w:r>
        <w:rPr>
          <w:rFonts w:hint="eastAsia" w:ascii="宋体" w:hAnsi="宋体" w:eastAsia="宋体" w:cs="宋体"/>
          <w:b/>
          <w:bCs/>
          <w:color w:val="auto"/>
          <w:sz w:val="30"/>
          <w:szCs w:val="30"/>
          <w:highlight w:val="none"/>
          <w:lang w:val="en-US" w:eastAsia="zh-CN"/>
        </w:rPr>
        <w:t>四）资格审查附件</w:t>
      </w:r>
    </w:p>
    <w:p w14:paraId="76D80087">
      <w:pPr>
        <w:rPr>
          <w:rFonts w:hint="eastAsia" w:ascii="宋体" w:hAnsi="宋体" w:cs="宋体"/>
          <w:color w:val="auto"/>
          <w:spacing w:val="16"/>
          <w:highlight w:val="none"/>
        </w:rPr>
      </w:pPr>
    </w:p>
    <w:p w14:paraId="577E56FD">
      <w:pPr>
        <w:pStyle w:val="4"/>
        <w:ind w:firstLine="480" w:firstLineChars="200"/>
        <w:rPr>
          <w:rFonts w:hint="default" w:ascii="宋体" w:hAnsi="宋体" w:eastAsia="宋体" w:cs="宋体"/>
          <w:color w:val="auto"/>
          <w:spacing w:val="16"/>
          <w:highlight w:val="none"/>
          <w:lang w:val="en-US" w:eastAsia="zh-CN"/>
        </w:rPr>
      </w:pPr>
      <w:r>
        <w:rPr>
          <w:rFonts w:hint="eastAsia" w:ascii="宋体" w:hAnsi="宋体" w:eastAsia="宋体" w:cs="宋体"/>
          <w:sz w:val="24"/>
          <w:szCs w:val="24"/>
          <w:lang w:val="en-US" w:eastAsia="zh-CN"/>
        </w:rPr>
        <w:t>请附</w:t>
      </w:r>
      <w:r>
        <w:rPr>
          <w:rFonts w:ascii="宋体" w:hAnsi="宋体" w:eastAsia="宋体" w:cs="宋体"/>
          <w:sz w:val="24"/>
          <w:szCs w:val="24"/>
        </w:rPr>
        <w:t>询价文件要求的相关证书复印件，如投标人企业营业执照、资 质证书、安全生产许可证等</w:t>
      </w:r>
      <w:r>
        <w:rPr>
          <w:rFonts w:hint="eastAsia" w:ascii="宋体" w:hAnsi="宋体" w:eastAsia="宋体" w:cs="宋体"/>
          <w:sz w:val="24"/>
          <w:szCs w:val="24"/>
          <w:lang w:val="en-US" w:eastAsia="zh-CN"/>
        </w:rPr>
        <w:t>。</w:t>
      </w:r>
    </w:p>
    <w:p w14:paraId="697D3B90">
      <w:pPr>
        <w:pStyle w:val="2"/>
        <w:rPr>
          <w:rFonts w:hint="eastAsia"/>
          <w:color w:val="auto"/>
          <w:highlight w:val="none"/>
        </w:rPr>
      </w:pPr>
    </w:p>
    <w:p w14:paraId="62D571EC">
      <w:pPr>
        <w:rPr>
          <w:rFonts w:hint="eastAsia"/>
          <w:color w:val="auto"/>
          <w:highlight w:val="none"/>
        </w:rPr>
      </w:pPr>
    </w:p>
    <w:p w14:paraId="5C0B12D5">
      <w:pPr>
        <w:spacing w:line="360" w:lineRule="auto"/>
        <w:jc w:val="left"/>
        <w:rPr>
          <w:rFonts w:eastAsia="黑体"/>
          <w:b/>
          <w:color w:val="auto"/>
          <w:sz w:val="32"/>
          <w:highlight w:val="none"/>
        </w:rPr>
      </w:pPr>
    </w:p>
    <w:p w14:paraId="01DE82D9">
      <w:pPr>
        <w:rPr>
          <w:rFonts w:hint="eastAsia"/>
          <w:b/>
          <w:bCs/>
          <w:color w:val="auto"/>
          <w:highlight w:val="none"/>
        </w:rPr>
      </w:pPr>
    </w:p>
    <w:p w14:paraId="52678B12">
      <w:pPr>
        <w:rPr>
          <w:rFonts w:hint="eastAsia"/>
          <w:b/>
          <w:bCs/>
          <w:color w:val="auto"/>
          <w:highlight w:val="none"/>
        </w:rPr>
      </w:pPr>
    </w:p>
    <w:p w14:paraId="4AEE55F5">
      <w:pPr>
        <w:pStyle w:val="8"/>
        <w:spacing w:before="0" w:beforeAutospacing="0" w:after="0" w:afterAutospacing="0" w:line="400" w:lineRule="exact"/>
        <w:ind w:firstLine="241" w:firstLineChars="100"/>
        <w:rPr>
          <w:rFonts w:hint="eastAsia" w:ascii="宋体" w:hAnsi="宋体" w:eastAsia="宋体" w:cs="宋体"/>
          <w:b/>
          <w:bCs/>
          <w:color w:val="auto"/>
          <w:sz w:val="24"/>
          <w:szCs w:val="24"/>
          <w:highlight w:val="none"/>
          <w:lang w:val="en-US" w:eastAsia="zh-CN" w:bidi="ar"/>
        </w:rPr>
      </w:pPr>
    </w:p>
    <w:p w14:paraId="61F184BA">
      <w:pPr>
        <w:pStyle w:val="8"/>
        <w:spacing w:before="0" w:beforeAutospacing="0" w:after="0" w:afterAutospacing="0" w:line="400" w:lineRule="exact"/>
        <w:ind w:firstLine="241" w:firstLineChars="100"/>
        <w:rPr>
          <w:rFonts w:hint="eastAsia" w:ascii="宋体" w:hAnsi="宋体" w:eastAsia="宋体" w:cs="宋体"/>
          <w:b/>
          <w:bCs/>
          <w:color w:val="auto"/>
          <w:sz w:val="24"/>
          <w:szCs w:val="24"/>
          <w:highlight w:val="none"/>
          <w:lang w:val="en-US" w:eastAsia="zh-CN" w:bidi="ar"/>
        </w:rPr>
      </w:pPr>
    </w:p>
    <w:p w14:paraId="3FCFF3F0">
      <w:pPr>
        <w:pStyle w:val="8"/>
        <w:spacing w:before="0" w:beforeAutospacing="0" w:after="0" w:afterAutospacing="0" w:line="400" w:lineRule="exact"/>
        <w:ind w:firstLine="241" w:firstLineChars="100"/>
        <w:rPr>
          <w:rFonts w:hint="default" w:ascii="宋体" w:hAnsi="宋体" w:eastAsia="宋体" w:cs="宋体"/>
          <w:b/>
          <w:bCs/>
          <w:color w:val="auto"/>
          <w:sz w:val="24"/>
          <w:szCs w:val="24"/>
          <w:highlight w:val="none"/>
          <w:lang w:val="en-US" w:eastAsia="zh-CN" w:bidi="ar"/>
        </w:rPr>
      </w:pPr>
    </w:p>
    <w:sectPr>
      <w:headerReference r:id="rId3" w:type="default"/>
      <w:footerReference r:id="rId4" w:type="default"/>
      <w:pgSz w:w="11906" w:h="16838"/>
      <w:pgMar w:top="1440" w:right="1406" w:bottom="132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A77E2D">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0AE15CE">
                          <w:pPr>
                            <w:pStyle w:val="6"/>
                            <w:rPr>
                              <w:rFonts w:hint="eastAsia" w:ascii="宋体" w:hAnsi="宋体" w:eastAsia="宋体" w:cs="宋体"/>
                            </w:rPr>
                          </w:pPr>
                          <w:r>
                            <w:rPr>
                              <w:rFonts w:hint="eastAsia" w:ascii="宋体" w:hAnsi="宋体" w:eastAsia="宋体" w:cs="宋体"/>
                            </w:rPr>
                            <w:t xml:space="preserve">第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20</w:t>
                          </w:r>
                          <w:r>
                            <w:rPr>
                              <w:rFonts w:hint="eastAsia" w:ascii="宋体" w:hAnsi="宋体" w:eastAsia="宋体" w:cs="宋体"/>
                            </w:rPr>
                            <w:fldChar w:fldCharType="end"/>
                          </w:r>
                          <w:r>
                            <w:rPr>
                              <w:rFonts w:hint="eastAsia" w:ascii="宋体" w:hAnsi="宋体" w:eastAsia="宋体" w:cs="宋体"/>
                            </w:rPr>
                            <w:t xml:space="preserve"> 页 共 </w:t>
                          </w:r>
                          <w:r>
                            <w:rPr>
                              <w:rFonts w:hint="eastAsia" w:ascii="宋体" w:hAnsi="宋体" w:eastAsia="宋体" w:cs="宋体"/>
                            </w:rPr>
                            <w:fldChar w:fldCharType="begin"/>
                          </w:r>
                          <w:r>
                            <w:rPr>
                              <w:rFonts w:hint="eastAsia" w:ascii="宋体" w:hAnsi="宋体" w:eastAsia="宋体" w:cs="宋体"/>
                            </w:rPr>
                            <w:instrText xml:space="preserve"> NUMPAGES  \* MERGEFORMAT </w:instrText>
                          </w:r>
                          <w:r>
                            <w:rPr>
                              <w:rFonts w:hint="eastAsia" w:ascii="宋体" w:hAnsi="宋体" w:eastAsia="宋体" w:cs="宋体"/>
                            </w:rPr>
                            <w:fldChar w:fldCharType="separate"/>
                          </w:r>
                          <w:r>
                            <w:rPr>
                              <w:rFonts w:hint="eastAsia" w:ascii="宋体" w:hAnsi="宋体" w:eastAsia="宋体" w:cs="宋体"/>
                            </w:rPr>
                            <w:t>39</w:t>
                          </w:r>
                          <w:r>
                            <w:rPr>
                              <w:rFonts w:hint="eastAsia" w:ascii="宋体" w:hAnsi="宋体" w:eastAsia="宋体" w:cs="宋体"/>
                            </w:rPr>
                            <w:fldChar w:fldCharType="end"/>
                          </w:r>
                          <w:r>
                            <w:rPr>
                              <w:rFonts w:hint="eastAsia" w:ascii="宋体" w:hAnsi="宋体" w:eastAsia="宋体" w:cs="宋体"/>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pMyU4AgAAb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vbWNbu6&#10;f4AptCxs9IPlMU2UytvlPkDapHgUqFcFnYoHzGHq2Xln4qD/eU5Rj/8Ti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e6kzJTgCAABvBAAADgAAAAAAAAABACAAAAAfAQAAZHJzL2Uyb0RvYy54&#10;bWxQSwUGAAAAAAYABgBZAQAAyQUAAAAA&#10;">
              <v:fill on="f" focussize="0,0"/>
              <v:stroke on="f" weight="0.5pt"/>
              <v:imagedata o:title=""/>
              <o:lock v:ext="edit" aspectratio="f"/>
              <v:textbox inset="0mm,0mm,0mm,0mm" style="mso-fit-shape-to-text:t;">
                <w:txbxContent>
                  <w:p w14:paraId="40AE15CE">
                    <w:pPr>
                      <w:pStyle w:val="6"/>
                      <w:rPr>
                        <w:rFonts w:hint="eastAsia" w:ascii="宋体" w:hAnsi="宋体" w:eastAsia="宋体" w:cs="宋体"/>
                      </w:rPr>
                    </w:pPr>
                    <w:r>
                      <w:rPr>
                        <w:rFonts w:hint="eastAsia" w:ascii="宋体" w:hAnsi="宋体" w:eastAsia="宋体" w:cs="宋体"/>
                      </w:rPr>
                      <w:t xml:space="preserve">第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20</w:t>
                    </w:r>
                    <w:r>
                      <w:rPr>
                        <w:rFonts w:hint="eastAsia" w:ascii="宋体" w:hAnsi="宋体" w:eastAsia="宋体" w:cs="宋体"/>
                      </w:rPr>
                      <w:fldChar w:fldCharType="end"/>
                    </w:r>
                    <w:r>
                      <w:rPr>
                        <w:rFonts w:hint="eastAsia" w:ascii="宋体" w:hAnsi="宋体" w:eastAsia="宋体" w:cs="宋体"/>
                      </w:rPr>
                      <w:t xml:space="preserve"> 页 共 </w:t>
                    </w:r>
                    <w:r>
                      <w:rPr>
                        <w:rFonts w:hint="eastAsia" w:ascii="宋体" w:hAnsi="宋体" w:eastAsia="宋体" w:cs="宋体"/>
                      </w:rPr>
                      <w:fldChar w:fldCharType="begin"/>
                    </w:r>
                    <w:r>
                      <w:rPr>
                        <w:rFonts w:hint="eastAsia" w:ascii="宋体" w:hAnsi="宋体" w:eastAsia="宋体" w:cs="宋体"/>
                      </w:rPr>
                      <w:instrText xml:space="preserve"> NUMPAGES  \* MERGEFORMAT </w:instrText>
                    </w:r>
                    <w:r>
                      <w:rPr>
                        <w:rFonts w:hint="eastAsia" w:ascii="宋体" w:hAnsi="宋体" w:eastAsia="宋体" w:cs="宋体"/>
                      </w:rPr>
                      <w:fldChar w:fldCharType="separate"/>
                    </w:r>
                    <w:r>
                      <w:rPr>
                        <w:rFonts w:hint="eastAsia" w:ascii="宋体" w:hAnsi="宋体" w:eastAsia="宋体" w:cs="宋体"/>
                      </w:rPr>
                      <w:t>39</w:t>
                    </w:r>
                    <w:r>
                      <w:rPr>
                        <w:rFonts w:hint="eastAsia" w:ascii="宋体" w:hAnsi="宋体" w:eastAsia="宋体" w:cs="宋体"/>
                      </w:rPr>
                      <w:fldChar w:fldCharType="end"/>
                    </w:r>
                    <w:r>
                      <w:rPr>
                        <w:rFonts w:hint="eastAsia" w:ascii="宋体" w:hAnsi="宋体" w:eastAsia="宋体" w:cs="宋体"/>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5A738C">
    <w:pPr>
      <w:pStyle w:val="7"/>
      <w:jc w:val="both"/>
      <w:rPr>
        <w:rFonts w:hint="default" w:eastAsia="宋体"/>
        <w:lang w:val="en-US" w:eastAsia="zh-CN"/>
      </w:rPr>
    </w:pPr>
    <w:r>
      <w:rPr>
        <w:rFonts w:hint="eastAsia"/>
        <w:lang w:val="en-US" w:eastAsia="zh-CN"/>
      </w:rPr>
      <w:t>建工水利询价采购文件范本（2025）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24BBBB"/>
    <w:multiLevelType w:val="singleLevel"/>
    <w:tmpl w:val="8224BBBB"/>
    <w:lvl w:ilvl="0" w:tentative="0">
      <w:start w:val="2"/>
      <w:numFmt w:val="decimal"/>
      <w:suff w:val="nothing"/>
      <w:lvlText w:val="（%1）"/>
      <w:lvlJc w:val="left"/>
    </w:lvl>
  </w:abstractNum>
  <w:abstractNum w:abstractNumId="1">
    <w:nsid w:val="F64C2888"/>
    <w:multiLevelType w:val="singleLevel"/>
    <w:tmpl w:val="F64C2888"/>
    <w:lvl w:ilvl="0" w:tentative="0">
      <w:start w:val="1"/>
      <w:numFmt w:val="chineseCounting"/>
      <w:suff w:val="nothing"/>
      <w:lvlText w:val="（%1）"/>
      <w:lvlJc w:val="left"/>
      <w:rPr>
        <w:rFonts w:hint="eastAsia"/>
      </w:rPr>
    </w:lvl>
  </w:abstractNum>
  <w:abstractNum w:abstractNumId="2">
    <w:nsid w:val="77310FEF"/>
    <w:multiLevelType w:val="singleLevel"/>
    <w:tmpl w:val="77310FEF"/>
    <w:lvl w:ilvl="0" w:tentative="0">
      <w:start w:val="1"/>
      <w:numFmt w:val="bullet"/>
      <w:pStyle w:val="3"/>
      <w:lvlText w:val=""/>
      <w:lvlJc w:val="left"/>
      <w:pPr>
        <w:tabs>
          <w:tab w:val="left" w:pos="360"/>
        </w:tabs>
        <w:ind w:left="360" w:hanging="360"/>
      </w:pPr>
      <w:rPr>
        <w:rFonts w:hint="default" w:ascii="Wingdings" w:hAnsi="Wingdings"/>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DF385B"/>
    <w:rsid w:val="010C3DC8"/>
    <w:rsid w:val="01FD42EF"/>
    <w:rsid w:val="022442DD"/>
    <w:rsid w:val="03CE7CF1"/>
    <w:rsid w:val="03E70DB3"/>
    <w:rsid w:val="046153E1"/>
    <w:rsid w:val="04690694"/>
    <w:rsid w:val="04910D1F"/>
    <w:rsid w:val="049F7793"/>
    <w:rsid w:val="052857E8"/>
    <w:rsid w:val="05557100"/>
    <w:rsid w:val="06021ED4"/>
    <w:rsid w:val="066E7569"/>
    <w:rsid w:val="07855138"/>
    <w:rsid w:val="08766BA9"/>
    <w:rsid w:val="08DD52E4"/>
    <w:rsid w:val="094A54EE"/>
    <w:rsid w:val="09D84D4B"/>
    <w:rsid w:val="0AB66820"/>
    <w:rsid w:val="0C153215"/>
    <w:rsid w:val="0C236789"/>
    <w:rsid w:val="0C650820"/>
    <w:rsid w:val="0E4B1F3E"/>
    <w:rsid w:val="0E86146A"/>
    <w:rsid w:val="0EA20F42"/>
    <w:rsid w:val="0EB97F65"/>
    <w:rsid w:val="0F0F4304"/>
    <w:rsid w:val="0F3C1379"/>
    <w:rsid w:val="0FEB558A"/>
    <w:rsid w:val="10C93855"/>
    <w:rsid w:val="1193257A"/>
    <w:rsid w:val="11A31A0B"/>
    <w:rsid w:val="1217291B"/>
    <w:rsid w:val="12591CAC"/>
    <w:rsid w:val="13007A3D"/>
    <w:rsid w:val="136B468E"/>
    <w:rsid w:val="13AB4B94"/>
    <w:rsid w:val="14F440C8"/>
    <w:rsid w:val="154B2A08"/>
    <w:rsid w:val="15761224"/>
    <w:rsid w:val="16FA7736"/>
    <w:rsid w:val="176C3714"/>
    <w:rsid w:val="18147689"/>
    <w:rsid w:val="189B3AC2"/>
    <w:rsid w:val="18A84B5D"/>
    <w:rsid w:val="19094ED0"/>
    <w:rsid w:val="19324427"/>
    <w:rsid w:val="1A154052"/>
    <w:rsid w:val="1A650EB1"/>
    <w:rsid w:val="1CBE25E5"/>
    <w:rsid w:val="1DC440CA"/>
    <w:rsid w:val="1DF30EB8"/>
    <w:rsid w:val="1E9F2E88"/>
    <w:rsid w:val="1ECC63CE"/>
    <w:rsid w:val="1F403005"/>
    <w:rsid w:val="21C04F17"/>
    <w:rsid w:val="22F8191D"/>
    <w:rsid w:val="23732F80"/>
    <w:rsid w:val="2443398C"/>
    <w:rsid w:val="25012D45"/>
    <w:rsid w:val="25761B3F"/>
    <w:rsid w:val="277C287E"/>
    <w:rsid w:val="27BC66CD"/>
    <w:rsid w:val="27CD1308"/>
    <w:rsid w:val="27DB2235"/>
    <w:rsid w:val="28043432"/>
    <w:rsid w:val="28912704"/>
    <w:rsid w:val="289406A2"/>
    <w:rsid w:val="28DB0E17"/>
    <w:rsid w:val="28E25288"/>
    <w:rsid w:val="2AE74873"/>
    <w:rsid w:val="2B2E2201"/>
    <w:rsid w:val="2B2E7FF8"/>
    <w:rsid w:val="2B440574"/>
    <w:rsid w:val="2D057E05"/>
    <w:rsid w:val="2D35408E"/>
    <w:rsid w:val="2D667FAC"/>
    <w:rsid w:val="2DD37E7A"/>
    <w:rsid w:val="2E86605D"/>
    <w:rsid w:val="2FE63290"/>
    <w:rsid w:val="301068EB"/>
    <w:rsid w:val="32152471"/>
    <w:rsid w:val="32D21C70"/>
    <w:rsid w:val="3491636D"/>
    <w:rsid w:val="34BC0BA1"/>
    <w:rsid w:val="34EF09E7"/>
    <w:rsid w:val="352A049D"/>
    <w:rsid w:val="35D65462"/>
    <w:rsid w:val="35E44346"/>
    <w:rsid w:val="360C7B50"/>
    <w:rsid w:val="36662620"/>
    <w:rsid w:val="367E345F"/>
    <w:rsid w:val="36CB4E07"/>
    <w:rsid w:val="36F56D2E"/>
    <w:rsid w:val="374A6F81"/>
    <w:rsid w:val="37735A7D"/>
    <w:rsid w:val="37F63774"/>
    <w:rsid w:val="37F8689E"/>
    <w:rsid w:val="37FE702A"/>
    <w:rsid w:val="386121DB"/>
    <w:rsid w:val="38B41477"/>
    <w:rsid w:val="38E54BBA"/>
    <w:rsid w:val="38EE1D87"/>
    <w:rsid w:val="396975AB"/>
    <w:rsid w:val="3994066C"/>
    <w:rsid w:val="39C779F1"/>
    <w:rsid w:val="3BB22198"/>
    <w:rsid w:val="3C866792"/>
    <w:rsid w:val="3D011A27"/>
    <w:rsid w:val="3D114597"/>
    <w:rsid w:val="3D455F5E"/>
    <w:rsid w:val="3E0C1891"/>
    <w:rsid w:val="3E49308D"/>
    <w:rsid w:val="3EA35BAE"/>
    <w:rsid w:val="3F481B0C"/>
    <w:rsid w:val="3F6C7896"/>
    <w:rsid w:val="3FEA01B9"/>
    <w:rsid w:val="40792AC2"/>
    <w:rsid w:val="423B4BF2"/>
    <w:rsid w:val="42E727F5"/>
    <w:rsid w:val="42ED0509"/>
    <w:rsid w:val="43025BEC"/>
    <w:rsid w:val="4305797D"/>
    <w:rsid w:val="432A330E"/>
    <w:rsid w:val="43CA7AC6"/>
    <w:rsid w:val="44133E7A"/>
    <w:rsid w:val="450665E4"/>
    <w:rsid w:val="4513224B"/>
    <w:rsid w:val="45712D59"/>
    <w:rsid w:val="46155439"/>
    <w:rsid w:val="47634ABA"/>
    <w:rsid w:val="483B65A4"/>
    <w:rsid w:val="48F141D9"/>
    <w:rsid w:val="49131D61"/>
    <w:rsid w:val="495D732F"/>
    <w:rsid w:val="49920446"/>
    <w:rsid w:val="4B76198F"/>
    <w:rsid w:val="4BA3693A"/>
    <w:rsid w:val="4BF215A6"/>
    <w:rsid w:val="4D7F616B"/>
    <w:rsid w:val="4E3A533C"/>
    <w:rsid w:val="4FDD76D1"/>
    <w:rsid w:val="4FED287A"/>
    <w:rsid w:val="506039DB"/>
    <w:rsid w:val="50903FCF"/>
    <w:rsid w:val="509F552A"/>
    <w:rsid w:val="515158B2"/>
    <w:rsid w:val="51B7313F"/>
    <w:rsid w:val="52C32536"/>
    <w:rsid w:val="5308374A"/>
    <w:rsid w:val="531222F6"/>
    <w:rsid w:val="536354DB"/>
    <w:rsid w:val="53CD3A3C"/>
    <w:rsid w:val="54087498"/>
    <w:rsid w:val="542D170F"/>
    <w:rsid w:val="545E612D"/>
    <w:rsid w:val="54F2623D"/>
    <w:rsid w:val="55275B0C"/>
    <w:rsid w:val="56283300"/>
    <w:rsid w:val="5797633F"/>
    <w:rsid w:val="58852FA3"/>
    <w:rsid w:val="58A25BC1"/>
    <w:rsid w:val="59E92304"/>
    <w:rsid w:val="5A0D7357"/>
    <w:rsid w:val="5AB763B7"/>
    <w:rsid w:val="5AC0006B"/>
    <w:rsid w:val="5AD83297"/>
    <w:rsid w:val="5B021EE1"/>
    <w:rsid w:val="5B89558D"/>
    <w:rsid w:val="5BA315CB"/>
    <w:rsid w:val="5BFB20F5"/>
    <w:rsid w:val="5C5E7427"/>
    <w:rsid w:val="5CCC215E"/>
    <w:rsid w:val="5CDD4335"/>
    <w:rsid w:val="5D7824DF"/>
    <w:rsid w:val="5D9B1BA1"/>
    <w:rsid w:val="5D9C1D2B"/>
    <w:rsid w:val="5E145FE7"/>
    <w:rsid w:val="5E7B2F72"/>
    <w:rsid w:val="5EED0643"/>
    <w:rsid w:val="5FE2311C"/>
    <w:rsid w:val="604F205D"/>
    <w:rsid w:val="61AC6606"/>
    <w:rsid w:val="629755FD"/>
    <w:rsid w:val="62D9107D"/>
    <w:rsid w:val="62E40B02"/>
    <w:rsid w:val="62ED4AC6"/>
    <w:rsid w:val="62F76BB7"/>
    <w:rsid w:val="63FC70D8"/>
    <w:rsid w:val="658C6692"/>
    <w:rsid w:val="6740349C"/>
    <w:rsid w:val="67470BE0"/>
    <w:rsid w:val="67AE0BC4"/>
    <w:rsid w:val="68D32AEC"/>
    <w:rsid w:val="699D252B"/>
    <w:rsid w:val="6CE03916"/>
    <w:rsid w:val="6D0801EF"/>
    <w:rsid w:val="6D8A6E1A"/>
    <w:rsid w:val="6DE513A8"/>
    <w:rsid w:val="6E285F67"/>
    <w:rsid w:val="6EA6036C"/>
    <w:rsid w:val="6F81580E"/>
    <w:rsid w:val="704B615D"/>
    <w:rsid w:val="705D6C35"/>
    <w:rsid w:val="71787085"/>
    <w:rsid w:val="71EC3AAF"/>
    <w:rsid w:val="72BC60AB"/>
    <w:rsid w:val="72E47A0B"/>
    <w:rsid w:val="73204AC3"/>
    <w:rsid w:val="734C3D25"/>
    <w:rsid w:val="73965E7E"/>
    <w:rsid w:val="73B36957"/>
    <w:rsid w:val="73C777DF"/>
    <w:rsid w:val="73E37618"/>
    <w:rsid w:val="740E7388"/>
    <w:rsid w:val="747001A0"/>
    <w:rsid w:val="74CA5402"/>
    <w:rsid w:val="75731C89"/>
    <w:rsid w:val="763942D3"/>
    <w:rsid w:val="767821C1"/>
    <w:rsid w:val="77F00708"/>
    <w:rsid w:val="788D09E9"/>
    <w:rsid w:val="799616BD"/>
    <w:rsid w:val="79ED1311"/>
    <w:rsid w:val="7AF90456"/>
    <w:rsid w:val="7B971B69"/>
    <w:rsid w:val="7BB53B08"/>
    <w:rsid w:val="7CF7743E"/>
    <w:rsid w:val="7D3D00ED"/>
    <w:rsid w:val="7D4A6F58"/>
    <w:rsid w:val="7DD1190D"/>
    <w:rsid w:val="7E612181"/>
    <w:rsid w:val="7F263BA7"/>
    <w:rsid w:val="7F3540CF"/>
    <w:rsid w:val="7F401C7A"/>
    <w:rsid w:val="7F9E4E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qFormat="1"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customStyle="1" w:styleId="2">
    <w:name w:val="标4"/>
    <w:basedOn w:val="1"/>
    <w:qFormat/>
    <w:uiPriority w:val="0"/>
    <w:pPr>
      <w:adjustRightInd w:val="0"/>
      <w:spacing w:before="240" w:after="360" w:line="240" w:lineRule="exact"/>
      <w:outlineLvl w:val="3"/>
    </w:pPr>
    <w:rPr>
      <w:rFonts w:ascii="Arial" w:hAnsi="Arial" w:cs="Arial"/>
      <w:b/>
      <w:bCs/>
      <w:kern w:val="24"/>
    </w:rPr>
  </w:style>
  <w:style w:type="paragraph" w:styleId="3">
    <w:name w:val="List Bullet"/>
    <w:basedOn w:val="1"/>
    <w:qFormat/>
    <w:uiPriority w:val="0"/>
    <w:pPr>
      <w:numPr>
        <w:ilvl w:val="0"/>
        <w:numId w:val="1"/>
      </w:numPr>
    </w:pPr>
  </w:style>
  <w:style w:type="paragraph" w:styleId="4">
    <w:name w:val="Body Text"/>
    <w:basedOn w:val="1"/>
    <w:next w:val="1"/>
    <w:qFormat/>
    <w:uiPriority w:val="0"/>
    <w:pPr>
      <w:spacing w:after="120" w:afterLines="0"/>
    </w:pPr>
    <w:rPr>
      <w:rFonts w:ascii="Times New Roman"/>
      <w:kern w:val="2"/>
      <w:sz w:val="21"/>
      <w:szCs w:val="24"/>
    </w:rPr>
  </w:style>
  <w:style w:type="paragraph" w:styleId="5">
    <w:name w:val="Body Text Indent"/>
    <w:basedOn w:val="1"/>
    <w:qFormat/>
    <w:uiPriority w:val="0"/>
    <w:pPr>
      <w:spacing w:line="640" w:lineRule="exact"/>
      <w:ind w:firstLine="480" w:firstLineChars="200"/>
    </w:pPr>
    <w:rPr>
      <w:rFonts w:ascii="Times New Roman" w:hAnsi="Times New Roman" w:eastAsia="宋体" w:cs="Times New Roman"/>
      <w:sz w:val="24"/>
      <w:szCs w:val="24"/>
    </w:rPr>
  </w:style>
  <w:style w:type="paragraph" w:styleId="6">
    <w:name w:val="footer"/>
    <w:basedOn w:val="1"/>
    <w:qFormat/>
    <w:uiPriority w:val="0"/>
    <w:pPr>
      <w:tabs>
        <w:tab w:val="center" w:pos="4153"/>
        <w:tab w:val="right" w:pos="8306"/>
      </w:tabs>
      <w:snapToGrid w:val="0"/>
      <w:jc w:val="left"/>
    </w:pPr>
    <w:rPr>
      <w:sz w:val="18"/>
      <w:szCs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character" w:styleId="11">
    <w:name w:val="Strong"/>
    <w:basedOn w:val="10"/>
    <w:qFormat/>
    <w:uiPriority w:val="0"/>
    <w:rPr>
      <w:b/>
    </w:rPr>
  </w:style>
  <w:style w:type="character" w:styleId="12">
    <w:name w:val="page number"/>
    <w:basedOn w:val="10"/>
    <w:qFormat/>
    <w:uiPriority w:val="0"/>
  </w:style>
  <w:style w:type="character" w:styleId="13">
    <w:name w:val="FollowedHyperlink"/>
    <w:basedOn w:val="10"/>
    <w:qFormat/>
    <w:uiPriority w:val="0"/>
    <w:rPr>
      <w:color w:val="800080"/>
      <w:u w:val="none"/>
    </w:rPr>
  </w:style>
  <w:style w:type="character" w:styleId="14">
    <w:name w:val="HTML Definition"/>
    <w:basedOn w:val="10"/>
    <w:qFormat/>
    <w:uiPriority w:val="0"/>
  </w:style>
  <w:style w:type="character" w:styleId="15">
    <w:name w:val="HTML Typewriter"/>
    <w:basedOn w:val="10"/>
    <w:qFormat/>
    <w:uiPriority w:val="0"/>
    <w:rPr>
      <w:rFonts w:hint="default" w:ascii="monospace" w:hAnsi="monospace" w:eastAsia="monospace" w:cs="monospace"/>
      <w:sz w:val="20"/>
    </w:rPr>
  </w:style>
  <w:style w:type="character" w:styleId="16">
    <w:name w:val="HTML Acronym"/>
    <w:basedOn w:val="10"/>
    <w:qFormat/>
    <w:uiPriority w:val="0"/>
  </w:style>
  <w:style w:type="character" w:styleId="17">
    <w:name w:val="HTML Variable"/>
    <w:basedOn w:val="10"/>
    <w:qFormat/>
    <w:uiPriority w:val="0"/>
  </w:style>
  <w:style w:type="character" w:styleId="18">
    <w:name w:val="Hyperlink"/>
    <w:basedOn w:val="10"/>
    <w:qFormat/>
    <w:uiPriority w:val="0"/>
    <w:rPr>
      <w:color w:val="0000FF"/>
      <w:u w:val="none"/>
    </w:rPr>
  </w:style>
  <w:style w:type="character" w:styleId="19">
    <w:name w:val="HTML Code"/>
    <w:basedOn w:val="10"/>
    <w:qFormat/>
    <w:uiPriority w:val="0"/>
    <w:rPr>
      <w:rFonts w:ascii="monospace" w:hAnsi="monospace" w:eastAsia="monospace" w:cs="monospace"/>
      <w:sz w:val="20"/>
    </w:rPr>
  </w:style>
  <w:style w:type="character" w:styleId="20">
    <w:name w:val="HTML Cite"/>
    <w:basedOn w:val="10"/>
    <w:qFormat/>
    <w:uiPriority w:val="0"/>
  </w:style>
  <w:style w:type="character" w:styleId="21">
    <w:name w:val="HTML Keyboard"/>
    <w:basedOn w:val="10"/>
    <w:qFormat/>
    <w:uiPriority w:val="0"/>
    <w:rPr>
      <w:rFonts w:hint="default" w:ascii="monospace" w:hAnsi="monospace" w:eastAsia="monospace" w:cs="monospace"/>
      <w:sz w:val="20"/>
    </w:rPr>
  </w:style>
  <w:style w:type="character" w:styleId="22">
    <w:name w:val="HTML Sample"/>
    <w:basedOn w:val="10"/>
    <w:qFormat/>
    <w:uiPriority w:val="0"/>
    <w:rPr>
      <w:rFonts w:hint="default" w:ascii="monospace" w:hAnsi="monospace" w:eastAsia="monospace" w:cs="monospac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2.pn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10080</Words>
  <Characters>10944</Characters>
  <Lines>0</Lines>
  <Paragraphs>0</Paragraphs>
  <TotalTime>0</TotalTime>
  <ScaleCrop>false</ScaleCrop>
  <LinksUpToDate>false</LinksUpToDate>
  <CharactersWithSpaces>14673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2025-03-06T08:48:00Z</dcterms:created>
  <dc:creator>Administrator</dc:creator>
  <cp:lastModifiedBy>Joy 赵</cp:lastModifiedBy>
  <cp:lastPrinted>2025-04-01T09:21:00Z</cp:lastPrinted>
  <dcterms:modified xsi:type="dcterms:W3CDTF">2025-12-03T03:22:11Z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BD381B8BBC7F449296A5FDD0B4C26BA8</vt:lpwstr>
  </property>
  <property fmtid="{D5CDD505-2E9C-101B-9397-08002B2CF9AE}" pid="4" name="KSOTemplateDocerSaveRecord">
    <vt:lpwstr>eyJoZGlkIjoiNmRiM2I5YTBmNDEzMGQwNTliYzRlZWY0YjZmMDhjMWQiLCJ1c2VySWQiOiIxOTgwNTg5NDYifQ==</vt:lpwstr>
  </property>
</Properties>
</file>